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7BA0" w:rsidRPr="008904EB" w:rsidRDefault="00357BA0" w:rsidP="00357BA0">
      <w:pPr>
        <w:ind w:right="-851"/>
        <w:rPr>
          <w:rFonts w:ascii="David" w:hAnsi="David" w:cs="David"/>
          <w:sz w:val="24"/>
          <w:szCs w:val="24"/>
          <w:rtl/>
        </w:rPr>
      </w:pPr>
      <w:r w:rsidRPr="008904EB">
        <w:rPr>
          <w:rFonts w:ascii="David" w:hAnsi="David" w:cs="David"/>
          <w:b/>
          <w:bCs/>
          <w:sz w:val="24"/>
          <w:szCs w:val="24"/>
          <w:rtl/>
        </w:rPr>
        <w:t xml:space="preserve">                                        </w:t>
      </w:r>
    </w:p>
    <w:p w:rsidR="00357BA0" w:rsidRPr="008904EB" w:rsidRDefault="00357BA0" w:rsidP="00AB2AE4">
      <w:pPr>
        <w:rPr>
          <w:rFonts w:ascii="David" w:hAnsi="David" w:cs="David"/>
          <w:sz w:val="24"/>
          <w:szCs w:val="24"/>
          <w:rtl/>
        </w:rPr>
      </w:pPr>
      <w:r w:rsidRPr="008904EB">
        <w:rPr>
          <w:rFonts w:ascii="David" w:hAnsi="David" w:cs="David"/>
          <w:b/>
          <w:bCs/>
          <w:sz w:val="24"/>
          <w:szCs w:val="24"/>
          <w:rtl/>
        </w:rPr>
        <w:t xml:space="preserve">הנדון: </w:t>
      </w:r>
      <w:bookmarkStart w:id="0" w:name="About"/>
      <w:bookmarkEnd w:id="0"/>
      <w:sdt>
        <w:sdtPr>
          <w:rPr>
            <w:rFonts w:ascii="David" w:hAnsi="David" w:cs="David"/>
            <w:sz w:val="24"/>
            <w:szCs w:val="24"/>
            <w:rtl/>
          </w:rPr>
          <w:alias w:val="הנדון מסמך"/>
          <w:tag w:val="הנדון מסמך"/>
          <w:id w:val="111404424"/>
          <w:placeholder>
            <w:docPart w:val="1CEED25DDB3446FFB56AC7D03F6304AA"/>
          </w:placeholder>
          <w:dataBinding w:prefixMappings="xmlns:ns0='http://schemas.microsoft.com/office/2006/metadata/properties' xmlns:ns1='http://www.w3.org/2001/XMLSchema-instance' xmlns:ns2='8f5b83e0-a1d3-486c-bd07-833a425c74af' " w:xpath="/ns0:properties[1]/documentManagement[1]/ns2:SubjectDocument[1]" w:storeItemID="{06F88991-CF04-42F8-A4FC-E21E0C856472}"/>
          <w:text/>
        </w:sdtPr>
        <w:sdtEndPr/>
        <w:sdtContent>
          <w:r w:rsidRPr="008904EB">
            <w:rPr>
              <w:rFonts w:ascii="David" w:hAnsi="David" w:cs="David"/>
              <w:sz w:val="24"/>
              <w:szCs w:val="24"/>
              <w:rtl/>
            </w:rPr>
            <w:t xml:space="preserve">תשובות והבהרות לשאלות ובקשות שהתקבלו במסגרת קול קורא מספר </w:t>
          </w:r>
          <w:r w:rsidR="00AB2AE4">
            <w:rPr>
              <w:rFonts w:ascii="David" w:hAnsi="David" w:cs="David" w:hint="cs"/>
              <w:sz w:val="24"/>
              <w:szCs w:val="24"/>
              <w:rtl/>
            </w:rPr>
            <w:t>112/22</w:t>
          </w:r>
          <w:r w:rsidRPr="008904EB">
            <w:rPr>
              <w:rFonts w:ascii="David" w:hAnsi="David" w:cs="David"/>
              <w:sz w:val="24"/>
              <w:szCs w:val="24"/>
              <w:rtl/>
            </w:rPr>
            <w:t xml:space="preserve">  - </w:t>
          </w:r>
          <w:r w:rsidR="00DB0F75">
            <w:rPr>
              <w:rFonts w:ascii="David" w:hAnsi="David" w:cs="David" w:hint="cs"/>
              <w:sz w:val="24"/>
              <w:szCs w:val="24"/>
              <w:rtl/>
            </w:rPr>
            <w:t>ל</w:t>
          </w:r>
          <w:r w:rsidR="00AB2AE4">
            <w:rPr>
              <w:rFonts w:ascii="David" w:hAnsi="David" w:cs="David" w:hint="cs"/>
              <w:sz w:val="24"/>
              <w:szCs w:val="24"/>
              <w:rtl/>
            </w:rPr>
            <w:t>יישום תכניות פעולה של רשויות מקומיות</w:t>
          </w:r>
          <w:r w:rsidRPr="008904EB">
            <w:rPr>
              <w:rFonts w:ascii="David" w:hAnsi="David" w:cs="David"/>
              <w:sz w:val="24"/>
              <w:szCs w:val="24"/>
              <w:rtl/>
            </w:rPr>
            <w:t xml:space="preserve"> </w:t>
          </w:r>
        </w:sdtContent>
      </w:sdt>
    </w:p>
    <w:p w:rsidR="00357BA0" w:rsidRPr="008904EB" w:rsidRDefault="00357BA0" w:rsidP="00357BA0">
      <w:pPr>
        <w:rPr>
          <w:rFonts w:ascii="David" w:hAnsi="David" w:cs="David"/>
          <w:sz w:val="24"/>
          <w:szCs w:val="24"/>
          <w:rtl/>
        </w:rPr>
      </w:pPr>
      <w:r w:rsidRPr="008904EB">
        <w:rPr>
          <w:rFonts w:ascii="David" w:hAnsi="David" w:cs="David"/>
          <w:sz w:val="24"/>
          <w:szCs w:val="24"/>
          <w:rtl/>
        </w:rPr>
        <w:t>המשרד מתכבד להשיב על שאלות שהתקבלו במסגרת הקול קורא לעיל</w:t>
      </w:r>
    </w:p>
    <w:p w:rsidR="00357BA0" w:rsidRPr="008904EB" w:rsidRDefault="00357BA0" w:rsidP="00AB2AE4">
      <w:pPr>
        <w:rPr>
          <w:rFonts w:ascii="David" w:hAnsi="David" w:cs="David"/>
          <w:sz w:val="24"/>
          <w:szCs w:val="24"/>
          <w:rtl/>
        </w:rPr>
      </w:pPr>
      <w:r w:rsidRPr="008904EB">
        <w:rPr>
          <w:rFonts w:ascii="David" w:hAnsi="David" w:cs="David"/>
          <w:sz w:val="24"/>
          <w:szCs w:val="24"/>
          <w:rtl/>
        </w:rPr>
        <w:t xml:space="preserve">מועד אחרון להגשת שאלות: </w:t>
      </w:r>
      <w:r w:rsidR="008B307B">
        <w:rPr>
          <w:rFonts w:ascii="David" w:hAnsi="David" w:cs="David" w:hint="cs"/>
          <w:sz w:val="24"/>
          <w:szCs w:val="24"/>
          <w:rtl/>
        </w:rPr>
        <w:t>6.1</w:t>
      </w:r>
      <w:r w:rsidR="00AB2AE4">
        <w:rPr>
          <w:rFonts w:ascii="David" w:hAnsi="David" w:cs="David" w:hint="cs"/>
          <w:sz w:val="24"/>
          <w:szCs w:val="24"/>
          <w:rtl/>
        </w:rPr>
        <w:t>0</w:t>
      </w:r>
      <w:r w:rsidR="008B307B">
        <w:rPr>
          <w:rFonts w:ascii="David" w:hAnsi="David" w:cs="David" w:hint="cs"/>
          <w:sz w:val="24"/>
          <w:szCs w:val="24"/>
          <w:rtl/>
        </w:rPr>
        <w:t>.22</w:t>
      </w:r>
    </w:p>
    <w:p w:rsidR="00357BA0" w:rsidRDefault="00357BA0" w:rsidP="00AB2AE4">
      <w:pPr>
        <w:rPr>
          <w:rFonts w:ascii="David" w:hAnsi="David" w:cs="David"/>
          <w:sz w:val="24"/>
          <w:szCs w:val="24"/>
          <w:rtl/>
        </w:rPr>
      </w:pPr>
      <w:r w:rsidRPr="008904EB">
        <w:rPr>
          <w:rFonts w:ascii="David" w:hAnsi="David" w:cs="David"/>
          <w:sz w:val="24"/>
          <w:szCs w:val="24"/>
          <w:rtl/>
        </w:rPr>
        <w:t xml:space="preserve">מועד אחרון לפרסום הבהרות:  </w:t>
      </w:r>
      <w:r w:rsidR="00AB2AE4">
        <w:rPr>
          <w:rFonts w:ascii="David" w:hAnsi="David" w:cs="David" w:hint="cs"/>
          <w:sz w:val="24"/>
          <w:szCs w:val="24"/>
          <w:rtl/>
        </w:rPr>
        <w:t>25.10</w:t>
      </w:r>
      <w:r w:rsidR="00AB2AE4">
        <w:rPr>
          <w:rFonts w:ascii="David" w:hAnsi="David" w:cs="David"/>
          <w:sz w:val="24"/>
          <w:szCs w:val="24"/>
          <w:rtl/>
        </w:rPr>
        <w:t>.</w:t>
      </w:r>
      <w:r w:rsidR="00AB2AE4">
        <w:rPr>
          <w:rFonts w:ascii="David" w:hAnsi="David" w:cs="David" w:hint="cs"/>
          <w:sz w:val="24"/>
          <w:szCs w:val="24"/>
          <w:rtl/>
        </w:rPr>
        <w:t>22</w:t>
      </w:r>
    </w:p>
    <w:p w:rsidR="008B307B" w:rsidRDefault="008B307B" w:rsidP="00357BA0">
      <w:pPr>
        <w:rPr>
          <w:rFonts w:ascii="David" w:hAnsi="David" w:cs="David"/>
          <w:sz w:val="24"/>
          <w:szCs w:val="24"/>
          <w:rtl/>
        </w:rPr>
      </w:pPr>
    </w:p>
    <w:tbl>
      <w:tblPr>
        <w:tblStyle w:val="af1"/>
        <w:bidiVisual/>
        <w:tblW w:w="10612" w:type="dxa"/>
        <w:tblInd w:w="-135" w:type="dxa"/>
        <w:tblLook w:val="04A0" w:firstRow="1" w:lastRow="0" w:firstColumn="1" w:lastColumn="0" w:noHBand="0" w:noVBand="1"/>
      </w:tblPr>
      <w:tblGrid>
        <w:gridCol w:w="691"/>
        <w:gridCol w:w="1003"/>
        <w:gridCol w:w="673"/>
        <w:gridCol w:w="5103"/>
        <w:gridCol w:w="3259"/>
      </w:tblGrid>
      <w:tr w:rsidR="00252767" w:rsidRPr="009B5388" w:rsidTr="00252767">
        <w:trPr>
          <w:trHeight w:val="285"/>
          <w:tblHeader/>
        </w:trPr>
        <w:tc>
          <w:tcPr>
            <w:tcW w:w="691" w:type="dxa"/>
            <w:shd w:val="clear" w:color="auto" w:fill="DEEAF6" w:themeFill="accent1" w:themeFillTint="33"/>
          </w:tcPr>
          <w:p w:rsidR="009B5388" w:rsidRPr="009B5388" w:rsidRDefault="009B5388" w:rsidP="00E0409C">
            <w:pPr>
              <w:rPr>
                <w:rFonts w:ascii="David" w:hAnsi="David" w:cs="David"/>
                <w:b/>
                <w:bCs/>
                <w:rtl/>
              </w:rPr>
            </w:pPr>
            <w:proofErr w:type="spellStart"/>
            <w:r w:rsidRPr="009B5388">
              <w:rPr>
                <w:rFonts w:ascii="David" w:hAnsi="David" w:cs="David"/>
                <w:b/>
                <w:bCs/>
                <w:rtl/>
              </w:rPr>
              <w:t>מס"ד</w:t>
            </w:r>
            <w:proofErr w:type="spellEnd"/>
          </w:p>
        </w:tc>
        <w:tc>
          <w:tcPr>
            <w:tcW w:w="1003" w:type="dxa"/>
            <w:shd w:val="clear" w:color="auto" w:fill="DEEAF6" w:themeFill="accent1" w:themeFillTint="33"/>
            <w:noWrap/>
            <w:hideMark/>
          </w:tcPr>
          <w:p w:rsidR="009B5388" w:rsidRPr="009B5388" w:rsidRDefault="009B5388" w:rsidP="00E0409C">
            <w:pPr>
              <w:rPr>
                <w:rFonts w:ascii="David" w:hAnsi="David" w:cs="David"/>
                <w:b/>
                <w:bCs/>
              </w:rPr>
            </w:pPr>
            <w:r w:rsidRPr="009B5388">
              <w:rPr>
                <w:rFonts w:ascii="David" w:hAnsi="David" w:cs="David"/>
                <w:b/>
                <w:bCs/>
                <w:rtl/>
              </w:rPr>
              <w:t>עמ' במסמכי הקול הקורא</w:t>
            </w:r>
          </w:p>
        </w:tc>
        <w:tc>
          <w:tcPr>
            <w:tcW w:w="556" w:type="dxa"/>
            <w:shd w:val="clear" w:color="auto" w:fill="DEEAF6" w:themeFill="accent1" w:themeFillTint="33"/>
            <w:noWrap/>
            <w:hideMark/>
          </w:tcPr>
          <w:p w:rsidR="009B5388" w:rsidRPr="009B5388" w:rsidRDefault="009B5388" w:rsidP="00E0409C">
            <w:pPr>
              <w:rPr>
                <w:rFonts w:ascii="David" w:hAnsi="David" w:cs="David"/>
                <w:b/>
                <w:bCs/>
                <w:rtl/>
              </w:rPr>
            </w:pPr>
            <w:r w:rsidRPr="009B5388">
              <w:rPr>
                <w:rFonts w:ascii="David" w:hAnsi="David" w:cs="David"/>
                <w:b/>
                <w:bCs/>
                <w:rtl/>
              </w:rPr>
              <w:t>מס' סעיף</w:t>
            </w:r>
          </w:p>
        </w:tc>
        <w:tc>
          <w:tcPr>
            <w:tcW w:w="5103" w:type="dxa"/>
            <w:shd w:val="clear" w:color="auto" w:fill="DEEAF6" w:themeFill="accent1" w:themeFillTint="33"/>
            <w:noWrap/>
            <w:hideMark/>
          </w:tcPr>
          <w:p w:rsidR="009B5388" w:rsidRPr="009B5388" w:rsidRDefault="009B5388" w:rsidP="00E0409C">
            <w:pPr>
              <w:rPr>
                <w:rFonts w:ascii="David" w:hAnsi="David" w:cs="David"/>
                <w:b/>
                <w:bCs/>
                <w:rtl/>
              </w:rPr>
            </w:pPr>
            <w:r w:rsidRPr="009B5388">
              <w:rPr>
                <w:rFonts w:ascii="David" w:hAnsi="David" w:cs="David"/>
                <w:b/>
                <w:bCs/>
                <w:rtl/>
              </w:rPr>
              <w:t>פירוט השאלה</w:t>
            </w:r>
          </w:p>
        </w:tc>
        <w:tc>
          <w:tcPr>
            <w:tcW w:w="3259" w:type="dxa"/>
            <w:shd w:val="clear" w:color="auto" w:fill="DEEAF6" w:themeFill="accent1" w:themeFillTint="33"/>
            <w:noWrap/>
            <w:hideMark/>
          </w:tcPr>
          <w:p w:rsidR="009B5388" w:rsidRPr="009B5388" w:rsidRDefault="009B5388" w:rsidP="00E0409C">
            <w:pPr>
              <w:rPr>
                <w:rFonts w:ascii="David" w:hAnsi="David" w:cs="David"/>
                <w:b/>
                <w:bCs/>
                <w:rtl/>
              </w:rPr>
            </w:pPr>
            <w:r w:rsidRPr="009B5388">
              <w:rPr>
                <w:rFonts w:ascii="David" w:hAnsi="David" w:cs="David"/>
                <w:b/>
                <w:bCs/>
                <w:rtl/>
              </w:rPr>
              <w:t>תשובת הבהרה</w:t>
            </w:r>
          </w:p>
        </w:tc>
      </w:tr>
      <w:tr w:rsidR="009B5388" w:rsidRPr="009B5388" w:rsidTr="00252767">
        <w:trPr>
          <w:trHeight w:val="1740"/>
        </w:trPr>
        <w:tc>
          <w:tcPr>
            <w:tcW w:w="691" w:type="dxa"/>
          </w:tcPr>
          <w:p w:rsidR="009B5388" w:rsidRPr="009B5388" w:rsidRDefault="009B5388" w:rsidP="0015032C">
            <w:pPr>
              <w:pStyle w:val="a7"/>
              <w:numPr>
                <w:ilvl w:val="0"/>
                <w:numId w:val="13"/>
              </w:numPr>
              <w:rPr>
                <w:rFonts w:ascii="David" w:hAnsi="David" w:cs="David"/>
                <w:b/>
                <w:bCs/>
                <w:sz w:val="24"/>
                <w:szCs w:val="24"/>
                <w:rtl/>
              </w:rPr>
            </w:pPr>
          </w:p>
        </w:tc>
        <w:tc>
          <w:tcPr>
            <w:tcW w:w="1003" w:type="dxa"/>
            <w:noWrap/>
            <w:hideMark/>
          </w:tcPr>
          <w:p w:rsidR="009B5388" w:rsidRPr="009B5388" w:rsidRDefault="009B5388" w:rsidP="00E0409C">
            <w:pPr>
              <w:rPr>
                <w:rFonts w:ascii="David" w:hAnsi="David" w:cs="David"/>
                <w:rtl/>
              </w:rPr>
            </w:pPr>
            <w:r w:rsidRPr="009B5388">
              <w:rPr>
                <w:rFonts w:ascii="David" w:hAnsi="David" w:cs="David"/>
                <w:rtl/>
              </w:rPr>
              <w:t>כללי</w:t>
            </w:r>
          </w:p>
        </w:tc>
        <w:tc>
          <w:tcPr>
            <w:tcW w:w="556" w:type="dxa"/>
            <w:noWrap/>
            <w:hideMark/>
          </w:tcPr>
          <w:p w:rsidR="009B5388" w:rsidRPr="009B5388" w:rsidRDefault="009B5388" w:rsidP="00E0409C">
            <w:pPr>
              <w:rPr>
                <w:rFonts w:ascii="David" w:hAnsi="David" w:cs="David"/>
                <w:rtl/>
              </w:rPr>
            </w:pPr>
            <w:r w:rsidRPr="009B5388">
              <w:rPr>
                <w:rFonts w:ascii="David" w:hAnsi="David" w:cs="David"/>
                <w:rtl/>
              </w:rPr>
              <w:t>כללי</w:t>
            </w:r>
          </w:p>
        </w:tc>
        <w:tc>
          <w:tcPr>
            <w:tcW w:w="5103" w:type="dxa"/>
            <w:hideMark/>
          </w:tcPr>
          <w:p w:rsidR="009B5388" w:rsidRPr="009B5388" w:rsidRDefault="009B5388" w:rsidP="00E0409C">
            <w:pPr>
              <w:jc w:val="both"/>
              <w:rPr>
                <w:rFonts w:ascii="David" w:hAnsi="David" w:cs="David"/>
                <w:rtl/>
              </w:rPr>
            </w:pPr>
            <w:proofErr w:type="spellStart"/>
            <w:r w:rsidRPr="009B5388">
              <w:rPr>
                <w:rFonts w:ascii="David" w:hAnsi="David" w:cs="David"/>
                <w:rtl/>
              </w:rPr>
              <w:t>הקו"ק</w:t>
            </w:r>
            <w:proofErr w:type="spellEnd"/>
            <w:r w:rsidRPr="009B5388">
              <w:rPr>
                <w:rFonts w:ascii="David" w:hAnsi="David" w:cs="David"/>
                <w:rtl/>
              </w:rPr>
              <w:t xml:space="preserve"> דורש עבודת הערכות רבה: הכנת מסמכים, תיאום בין רשויות, תיאום בין אגפים שונים בתוך הרשויות, גיוס מימון משלים וכן הלאה. מועד ההגשה נופל כשבועיים לאחר תקופת החגים וזה יהיה בלתי אפשרי לעמוד בלוח הזמנים הזה.</w:t>
            </w:r>
            <w:r w:rsidRPr="009B5388">
              <w:rPr>
                <w:rFonts w:ascii="David" w:hAnsi="David" w:cs="David"/>
                <w:rtl/>
              </w:rPr>
              <w:br/>
            </w:r>
            <w:r w:rsidRPr="009B5388">
              <w:rPr>
                <w:rFonts w:ascii="David" w:hAnsi="David" w:cs="David"/>
                <w:b/>
                <w:bCs/>
                <w:rtl/>
              </w:rPr>
              <w:t>בבקשה דחו את המועד האחרון להגשה.</w:t>
            </w:r>
          </w:p>
        </w:tc>
        <w:tc>
          <w:tcPr>
            <w:tcW w:w="3259" w:type="dxa"/>
            <w:hideMark/>
          </w:tcPr>
          <w:p w:rsidR="0015032C" w:rsidRDefault="009B5388" w:rsidP="0015032C">
            <w:pPr>
              <w:jc w:val="both"/>
              <w:rPr>
                <w:rFonts w:ascii="David" w:hAnsi="David" w:cs="David"/>
                <w:rtl/>
              </w:rPr>
            </w:pPr>
            <w:r w:rsidRPr="009B5388">
              <w:rPr>
                <w:rFonts w:ascii="David" w:hAnsi="David" w:cs="David"/>
                <w:rtl/>
              </w:rPr>
              <w:t xml:space="preserve">ועדת המכרזים בישיבתה מיום 6.10.2022 החליטה על דחיית המועד </w:t>
            </w:r>
            <w:r w:rsidR="0015032C">
              <w:rPr>
                <w:rFonts w:ascii="David" w:hAnsi="David" w:cs="David" w:hint="cs"/>
                <w:rtl/>
              </w:rPr>
              <w:t xml:space="preserve">כך שהמועד המעודכן </w:t>
            </w:r>
            <w:r w:rsidRPr="009B5388">
              <w:rPr>
                <w:rFonts w:ascii="David" w:hAnsi="David" w:cs="David"/>
                <w:rtl/>
              </w:rPr>
              <w:t xml:space="preserve">האחרון להגשת הצעות עד ליום 09/11/2022 בשעה 14:00. </w:t>
            </w:r>
          </w:p>
          <w:p w:rsidR="009B5388" w:rsidRPr="009B5388" w:rsidRDefault="009B5388" w:rsidP="0015032C">
            <w:pPr>
              <w:jc w:val="both"/>
              <w:rPr>
                <w:rFonts w:ascii="David" w:hAnsi="David" w:cs="David"/>
                <w:rtl/>
              </w:rPr>
            </w:pPr>
            <w:r w:rsidRPr="009B5388">
              <w:rPr>
                <w:rFonts w:ascii="David" w:hAnsi="David" w:cs="David"/>
                <w:rtl/>
              </w:rPr>
              <w:t>הודעה מתאימה תפורסם באתר האינטרנט של המשרד ובאתר הרכש הממשלתי.</w:t>
            </w:r>
          </w:p>
        </w:tc>
      </w:tr>
      <w:tr w:rsidR="009B5388" w:rsidRPr="009B5388" w:rsidTr="00252767">
        <w:trPr>
          <w:trHeight w:val="648"/>
        </w:trPr>
        <w:tc>
          <w:tcPr>
            <w:tcW w:w="691" w:type="dxa"/>
          </w:tcPr>
          <w:p w:rsidR="009B5388" w:rsidRPr="009B5388" w:rsidRDefault="009B5388" w:rsidP="0015032C">
            <w:pPr>
              <w:pStyle w:val="a7"/>
              <w:numPr>
                <w:ilvl w:val="0"/>
                <w:numId w:val="13"/>
              </w:numPr>
              <w:rPr>
                <w:rFonts w:ascii="David" w:hAnsi="David" w:cs="David"/>
                <w:b/>
                <w:bCs/>
                <w:sz w:val="24"/>
                <w:szCs w:val="24"/>
                <w:rtl/>
              </w:rPr>
            </w:pPr>
          </w:p>
        </w:tc>
        <w:tc>
          <w:tcPr>
            <w:tcW w:w="1003" w:type="dxa"/>
            <w:noWrap/>
          </w:tcPr>
          <w:p w:rsidR="009B5388" w:rsidRPr="009B5388" w:rsidRDefault="009B5388" w:rsidP="00E0409C">
            <w:pPr>
              <w:rPr>
                <w:rFonts w:ascii="David" w:hAnsi="David" w:cs="David"/>
              </w:rPr>
            </w:pPr>
          </w:p>
        </w:tc>
        <w:tc>
          <w:tcPr>
            <w:tcW w:w="556" w:type="dxa"/>
          </w:tcPr>
          <w:p w:rsidR="009B5388" w:rsidRPr="009B5388" w:rsidRDefault="009B5388" w:rsidP="00E0409C">
            <w:pPr>
              <w:rPr>
                <w:rFonts w:ascii="David" w:hAnsi="David" w:cs="David"/>
              </w:rPr>
            </w:pPr>
          </w:p>
        </w:tc>
        <w:tc>
          <w:tcPr>
            <w:tcW w:w="5103" w:type="dxa"/>
          </w:tcPr>
          <w:p w:rsidR="009B5388" w:rsidRPr="009B5388" w:rsidRDefault="009B5388" w:rsidP="00E0409C">
            <w:pPr>
              <w:jc w:val="both"/>
              <w:rPr>
                <w:rFonts w:ascii="David" w:hAnsi="David" w:cs="David"/>
                <w:rtl/>
              </w:rPr>
            </w:pPr>
            <w:r w:rsidRPr="009B5388">
              <w:rPr>
                <w:rFonts w:ascii="David" w:hAnsi="David" w:cs="David"/>
                <w:rtl/>
              </w:rPr>
              <w:t xml:space="preserve">לאור החגים, </w:t>
            </w:r>
            <w:proofErr w:type="spellStart"/>
            <w:r w:rsidRPr="009B5388">
              <w:rPr>
                <w:rFonts w:ascii="David" w:hAnsi="David" w:cs="David"/>
                <w:rtl/>
              </w:rPr>
              <w:t>הלו"ז</w:t>
            </w:r>
            <w:proofErr w:type="spellEnd"/>
            <w:r w:rsidRPr="009B5388">
              <w:rPr>
                <w:rFonts w:ascii="David" w:hAnsi="David" w:cs="David"/>
                <w:rtl/>
              </w:rPr>
              <w:t xml:space="preserve"> צפוף. האם ניתן לדחות את מועד ההגשה של </w:t>
            </w:r>
            <w:proofErr w:type="spellStart"/>
            <w:r w:rsidRPr="009B5388">
              <w:rPr>
                <w:rFonts w:ascii="David" w:hAnsi="David" w:cs="David"/>
                <w:rtl/>
              </w:rPr>
              <w:t>הקו"ק</w:t>
            </w:r>
            <w:proofErr w:type="spellEnd"/>
            <w:r w:rsidRPr="009B5388">
              <w:rPr>
                <w:rFonts w:ascii="David" w:hAnsi="David" w:cs="David"/>
                <w:rtl/>
              </w:rPr>
              <w:t>?.</w:t>
            </w:r>
          </w:p>
        </w:tc>
        <w:tc>
          <w:tcPr>
            <w:tcW w:w="3259" w:type="dxa"/>
          </w:tcPr>
          <w:p w:rsidR="009B5388" w:rsidRPr="009B5388" w:rsidRDefault="009B5388" w:rsidP="00E0409C">
            <w:pPr>
              <w:jc w:val="both"/>
              <w:rPr>
                <w:rFonts w:ascii="David" w:hAnsi="David" w:cs="David"/>
                <w:rtl/>
              </w:rPr>
            </w:pPr>
            <w:r w:rsidRPr="009B5388">
              <w:rPr>
                <w:rFonts w:ascii="David" w:hAnsi="David" w:cs="David"/>
                <w:rtl/>
              </w:rPr>
              <w:t xml:space="preserve">ראו תשובה לשאלה 1 לעיל. </w:t>
            </w:r>
          </w:p>
        </w:tc>
      </w:tr>
      <w:tr w:rsidR="009B5388" w:rsidRPr="009B5388" w:rsidTr="00252767">
        <w:trPr>
          <w:trHeight w:val="648"/>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hideMark/>
          </w:tcPr>
          <w:p w:rsidR="009B5388" w:rsidRPr="009B5388" w:rsidRDefault="009B5388" w:rsidP="00E0409C">
            <w:pPr>
              <w:rPr>
                <w:rFonts w:ascii="David" w:hAnsi="David" w:cs="David"/>
                <w:rtl/>
              </w:rPr>
            </w:pPr>
            <w:r w:rsidRPr="009B5388">
              <w:rPr>
                <w:rFonts w:ascii="David" w:hAnsi="David" w:cs="David"/>
              </w:rPr>
              <w:t>4</w:t>
            </w:r>
          </w:p>
        </w:tc>
        <w:tc>
          <w:tcPr>
            <w:tcW w:w="556" w:type="dxa"/>
            <w:hideMark/>
          </w:tcPr>
          <w:p w:rsidR="009B5388" w:rsidRPr="009B5388" w:rsidRDefault="009B5388" w:rsidP="00E0409C">
            <w:pPr>
              <w:rPr>
                <w:rFonts w:ascii="David" w:hAnsi="David" w:cs="David"/>
              </w:rPr>
            </w:pPr>
            <w:r w:rsidRPr="009B5388">
              <w:rPr>
                <w:rFonts w:ascii="David" w:hAnsi="David" w:cs="David"/>
              </w:rPr>
              <w:t>4.3.1, 4.3.2, 4.3.3, 4.3.4</w:t>
            </w:r>
          </w:p>
        </w:tc>
        <w:tc>
          <w:tcPr>
            <w:tcW w:w="5103" w:type="dxa"/>
            <w:hideMark/>
          </w:tcPr>
          <w:p w:rsidR="009B5388" w:rsidRPr="009B5388" w:rsidRDefault="009B5388" w:rsidP="00234477">
            <w:pPr>
              <w:rPr>
                <w:rFonts w:ascii="David" w:hAnsi="David" w:cs="David"/>
              </w:rPr>
            </w:pPr>
            <w:r w:rsidRPr="009B5388">
              <w:rPr>
                <w:rFonts w:ascii="David" w:hAnsi="David" w:cs="David"/>
                <w:rtl/>
              </w:rPr>
              <w:t xml:space="preserve">הבקשה מתאימה לתאגידים ואינה מתאימה לרשויות מקומיות. </w:t>
            </w:r>
          </w:p>
        </w:tc>
        <w:tc>
          <w:tcPr>
            <w:tcW w:w="3259" w:type="dxa"/>
            <w:hideMark/>
          </w:tcPr>
          <w:p w:rsidR="009B5388" w:rsidRPr="009B5388" w:rsidRDefault="009B5388" w:rsidP="00E0409C">
            <w:pPr>
              <w:jc w:val="both"/>
              <w:rPr>
                <w:rFonts w:ascii="David" w:hAnsi="David" w:cs="David"/>
                <w:rtl/>
              </w:rPr>
            </w:pPr>
            <w:r w:rsidRPr="009B5388">
              <w:rPr>
                <w:rFonts w:ascii="David" w:hAnsi="David" w:cs="David"/>
                <w:rtl/>
              </w:rPr>
              <w:t>ראו תיקון בסעיף 4.2 לקול קורא. על הרשויות לפעול ולהמציא את כל המסמכים האמורים.</w:t>
            </w:r>
          </w:p>
        </w:tc>
      </w:tr>
      <w:tr w:rsidR="009B5388" w:rsidRPr="009B5388" w:rsidTr="00252767">
        <w:trPr>
          <w:trHeight w:val="617"/>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rPr>
                <w:rFonts w:ascii="David" w:hAnsi="David" w:cs="David"/>
              </w:rPr>
            </w:pPr>
            <w:r w:rsidRPr="009B5388">
              <w:rPr>
                <w:rFonts w:ascii="David" w:hAnsi="David" w:cs="David"/>
                <w:rtl/>
              </w:rPr>
              <w:t>כללי</w:t>
            </w:r>
          </w:p>
        </w:tc>
        <w:tc>
          <w:tcPr>
            <w:tcW w:w="556" w:type="dxa"/>
          </w:tcPr>
          <w:p w:rsidR="009B5388" w:rsidRPr="009B5388" w:rsidRDefault="009B5388" w:rsidP="00E0409C">
            <w:pPr>
              <w:rPr>
                <w:rFonts w:ascii="David" w:hAnsi="David" w:cs="David"/>
              </w:rPr>
            </w:pPr>
            <w:r w:rsidRPr="009B5388">
              <w:rPr>
                <w:rFonts w:ascii="David" w:hAnsi="David" w:cs="David"/>
                <w:rtl/>
              </w:rPr>
              <w:t>כללי</w:t>
            </w:r>
          </w:p>
        </w:tc>
        <w:tc>
          <w:tcPr>
            <w:tcW w:w="5103" w:type="dxa"/>
          </w:tcPr>
          <w:p w:rsidR="009B5388" w:rsidRPr="009B5388" w:rsidRDefault="009B5388" w:rsidP="00E0409C">
            <w:pPr>
              <w:jc w:val="both"/>
              <w:rPr>
                <w:rFonts w:ascii="David" w:hAnsi="David" w:cs="David"/>
              </w:rPr>
            </w:pPr>
            <w:r w:rsidRPr="009B5388">
              <w:rPr>
                <w:rFonts w:ascii="David" w:hAnsi="David" w:cs="David"/>
                <w:rtl/>
              </w:rPr>
              <w:t>האם ניתן להגיש פרויקט שקיבל מימון ממפעל הפיס?</w:t>
            </w:r>
          </w:p>
        </w:tc>
        <w:tc>
          <w:tcPr>
            <w:tcW w:w="3259" w:type="dxa"/>
          </w:tcPr>
          <w:p w:rsidR="009B5388" w:rsidRPr="009B5388" w:rsidRDefault="009B5388" w:rsidP="008831EA">
            <w:pPr>
              <w:jc w:val="both"/>
              <w:rPr>
                <w:rFonts w:ascii="David" w:hAnsi="David" w:cs="David"/>
                <w:rtl/>
              </w:rPr>
            </w:pPr>
            <w:r w:rsidRPr="009B5388">
              <w:rPr>
                <w:rFonts w:ascii="David" w:hAnsi="David" w:cs="David"/>
                <w:rtl/>
              </w:rPr>
              <w:t>להבנת המשרד אין מניעה עם זאת סך הכולל של המימון האמור ומימון המשרד לא יעבור 100% מעלות הפרויקט. והכל בכפוף להנחיות נוהל שר האוצר לתמיכות.</w:t>
            </w:r>
          </w:p>
        </w:tc>
      </w:tr>
      <w:tr w:rsidR="009B5388" w:rsidRPr="009B5388" w:rsidTr="00252767">
        <w:trPr>
          <w:trHeight w:val="570"/>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rPr>
                <w:rFonts w:ascii="David" w:hAnsi="David" w:cs="David"/>
                <w:rtl/>
              </w:rPr>
            </w:pPr>
            <w:r w:rsidRPr="009B5388">
              <w:rPr>
                <w:rFonts w:ascii="David" w:hAnsi="David" w:cs="David"/>
              </w:rPr>
              <w:t>5</w:t>
            </w:r>
          </w:p>
        </w:tc>
        <w:tc>
          <w:tcPr>
            <w:tcW w:w="556" w:type="dxa"/>
          </w:tcPr>
          <w:p w:rsidR="009B5388" w:rsidRPr="009B5388" w:rsidRDefault="009B5388" w:rsidP="00E0409C">
            <w:pPr>
              <w:rPr>
                <w:rFonts w:ascii="David" w:hAnsi="David" w:cs="David"/>
              </w:rPr>
            </w:pPr>
            <w:r w:rsidRPr="009B5388">
              <w:rPr>
                <w:rFonts w:ascii="David" w:hAnsi="David" w:cs="David"/>
              </w:rPr>
              <w:t>5</w:t>
            </w:r>
          </w:p>
        </w:tc>
        <w:tc>
          <w:tcPr>
            <w:tcW w:w="5103" w:type="dxa"/>
          </w:tcPr>
          <w:p w:rsidR="009B5388" w:rsidRPr="009B5388" w:rsidRDefault="009B5388" w:rsidP="00E0409C">
            <w:pPr>
              <w:jc w:val="both"/>
              <w:rPr>
                <w:rFonts w:ascii="David" w:hAnsi="David" w:cs="David"/>
              </w:rPr>
            </w:pPr>
            <w:r w:rsidRPr="009B5388">
              <w:rPr>
                <w:rFonts w:ascii="David" w:hAnsi="David" w:cs="David"/>
                <w:rtl/>
              </w:rPr>
              <w:t xml:space="preserve">האם ניתן להגיש לכמה פרויקטים באותו קול קורא (גם </w:t>
            </w:r>
            <w:r w:rsidRPr="009B5388">
              <w:rPr>
                <w:rFonts w:ascii="David" w:hAnsi="David" w:cs="David"/>
              </w:rPr>
              <w:t>A</w:t>
            </w:r>
            <w:r w:rsidRPr="009B5388">
              <w:rPr>
                <w:rFonts w:ascii="David" w:hAnsi="David" w:cs="David"/>
                <w:rtl/>
              </w:rPr>
              <w:t xml:space="preserve"> וגם </w:t>
            </w:r>
            <w:r w:rsidRPr="009B5388">
              <w:rPr>
                <w:rFonts w:ascii="David" w:hAnsi="David" w:cs="David"/>
              </w:rPr>
              <w:t>B</w:t>
            </w:r>
            <w:r w:rsidRPr="009B5388">
              <w:rPr>
                <w:rFonts w:ascii="David" w:hAnsi="David" w:cs="David"/>
                <w:rtl/>
              </w:rPr>
              <w:t xml:space="preserve">)?  </w:t>
            </w:r>
          </w:p>
        </w:tc>
        <w:tc>
          <w:tcPr>
            <w:tcW w:w="3259" w:type="dxa"/>
          </w:tcPr>
          <w:p w:rsidR="009B5388" w:rsidRPr="009B5388" w:rsidRDefault="009B5388" w:rsidP="00E0409C">
            <w:pPr>
              <w:jc w:val="both"/>
              <w:rPr>
                <w:rFonts w:ascii="David" w:hAnsi="David" w:cs="David"/>
                <w:rtl/>
              </w:rPr>
            </w:pPr>
            <w:r w:rsidRPr="009B5388">
              <w:rPr>
                <w:rFonts w:ascii="David" w:hAnsi="David" w:cs="David"/>
                <w:rtl/>
              </w:rPr>
              <w:t>ראו סעיף 5.1 - הוראות הסעיף ברורות.</w:t>
            </w:r>
          </w:p>
        </w:tc>
      </w:tr>
      <w:tr w:rsidR="009B5388" w:rsidRPr="009B5388" w:rsidTr="00252767">
        <w:trPr>
          <w:trHeight w:val="475"/>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rPr>
                <w:rFonts w:ascii="David" w:hAnsi="David" w:cs="David"/>
              </w:rPr>
            </w:pPr>
            <w:r w:rsidRPr="009B5388">
              <w:rPr>
                <w:rFonts w:ascii="David" w:hAnsi="David" w:cs="David"/>
                <w:rtl/>
              </w:rPr>
              <w:t>8</w:t>
            </w:r>
          </w:p>
        </w:tc>
        <w:tc>
          <w:tcPr>
            <w:tcW w:w="556" w:type="dxa"/>
          </w:tcPr>
          <w:p w:rsidR="009B5388" w:rsidRPr="009B5388" w:rsidRDefault="009B5388" w:rsidP="00E0409C">
            <w:pPr>
              <w:rPr>
                <w:rFonts w:ascii="David" w:hAnsi="David" w:cs="David"/>
              </w:rPr>
            </w:pPr>
            <w:r w:rsidRPr="009B5388">
              <w:rPr>
                <w:rFonts w:ascii="David" w:hAnsi="David" w:cs="David"/>
                <w:rtl/>
              </w:rPr>
              <w:t>7.4.2</w:t>
            </w:r>
          </w:p>
        </w:tc>
        <w:tc>
          <w:tcPr>
            <w:tcW w:w="5103" w:type="dxa"/>
          </w:tcPr>
          <w:p w:rsidR="009B5388" w:rsidRPr="009B5388" w:rsidRDefault="009B5388" w:rsidP="00E0409C">
            <w:pPr>
              <w:jc w:val="both"/>
              <w:rPr>
                <w:rFonts w:ascii="David" w:hAnsi="David" w:cs="David"/>
              </w:rPr>
            </w:pPr>
            <w:r w:rsidRPr="009B5388">
              <w:rPr>
                <w:rFonts w:ascii="David" w:hAnsi="David" w:cs="David"/>
                <w:rtl/>
              </w:rPr>
              <w:t>האם יש מגבלת תקציב להגשה?</w:t>
            </w:r>
          </w:p>
        </w:tc>
        <w:tc>
          <w:tcPr>
            <w:tcW w:w="3259" w:type="dxa"/>
          </w:tcPr>
          <w:p w:rsidR="009B5388" w:rsidRPr="009B5388" w:rsidRDefault="009B5388" w:rsidP="00E0409C">
            <w:pPr>
              <w:jc w:val="both"/>
              <w:rPr>
                <w:rFonts w:ascii="David" w:hAnsi="David" w:cs="David"/>
                <w:rtl/>
              </w:rPr>
            </w:pPr>
            <w:r w:rsidRPr="009B5388">
              <w:rPr>
                <w:rFonts w:ascii="David" w:hAnsi="David" w:cs="David"/>
                <w:rtl/>
              </w:rPr>
              <w:t>ראו תיקון במסמכי הקול קורא, הוספת תנאי סף מקצועי, סעיף 5.3. סעיף חדש. כמו כן, ראו סעיף 7.4.2 בשלב השלישי.</w:t>
            </w:r>
          </w:p>
        </w:tc>
      </w:tr>
      <w:tr w:rsidR="009B5388" w:rsidRPr="009B5388" w:rsidTr="00252767">
        <w:trPr>
          <w:trHeight w:val="475"/>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bidi w:val="0"/>
              <w:jc w:val="right"/>
              <w:rPr>
                <w:rFonts w:ascii="David" w:eastAsia="Times New Roman" w:hAnsi="David" w:cs="David"/>
                <w:color w:val="000000"/>
              </w:rPr>
            </w:pPr>
            <w:r w:rsidRPr="009B5388">
              <w:rPr>
                <w:rFonts w:ascii="David" w:eastAsia="Times New Roman" w:hAnsi="David" w:cs="David"/>
                <w:color w:val="000000"/>
              </w:rPr>
              <w:t>4</w:t>
            </w:r>
          </w:p>
        </w:tc>
        <w:tc>
          <w:tcPr>
            <w:tcW w:w="556" w:type="dxa"/>
          </w:tcPr>
          <w:p w:rsidR="009B5388" w:rsidRPr="009B5388" w:rsidRDefault="009B5388" w:rsidP="00E0409C">
            <w:pPr>
              <w:bidi w:val="0"/>
              <w:jc w:val="right"/>
              <w:rPr>
                <w:rFonts w:ascii="David" w:eastAsia="Times New Roman" w:hAnsi="David" w:cs="David"/>
                <w:color w:val="000000"/>
              </w:rPr>
            </w:pPr>
            <w:r w:rsidRPr="009B5388">
              <w:rPr>
                <w:rFonts w:ascii="David" w:eastAsia="Times New Roman" w:hAnsi="David" w:cs="David"/>
                <w:color w:val="000000"/>
              </w:rPr>
              <w:t>4.1</w:t>
            </w:r>
          </w:p>
        </w:tc>
        <w:tc>
          <w:tcPr>
            <w:tcW w:w="5103" w:type="dxa"/>
          </w:tcPr>
          <w:p w:rsidR="009B5388" w:rsidRPr="009B5388" w:rsidRDefault="009B5388" w:rsidP="00E0409C">
            <w:pPr>
              <w:jc w:val="both"/>
              <w:rPr>
                <w:rFonts w:ascii="David" w:eastAsia="Times New Roman" w:hAnsi="David" w:cs="David"/>
                <w:color w:val="000000"/>
              </w:rPr>
            </w:pPr>
            <w:r w:rsidRPr="009B5388">
              <w:rPr>
                <w:rFonts w:ascii="David" w:eastAsia="Times New Roman" w:hAnsi="David" w:cs="David"/>
                <w:color w:val="000000"/>
                <w:rtl/>
              </w:rPr>
              <w:t xml:space="preserve">האם מועצה </w:t>
            </w:r>
            <w:r w:rsidRPr="0015032C">
              <w:rPr>
                <w:rFonts w:ascii="David" w:eastAsia="Times New Roman" w:hAnsi="David" w:cs="David"/>
                <w:color w:val="000000"/>
                <w:highlight w:val="black"/>
                <w:rtl/>
              </w:rPr>
              <w:t>תעשייתית נא</w:t>
            </w:r>
            <w:r w:rsidRPr="006C427E">
              <w:rPr>
                <w:rFonts w:ascii="David" w:eastAsia="Times New Roman" w:hAnsi="David" w:cs="David"/>
                <w:color w:val="000000"/>
                <w:highlight w:val="black"/>
                <w:rtl/>
              </w:rPr>
              <w:t>ות</w:t>
            </w:r>
            <w:r w:rsidRPr="0015032C">
              <w:rPr>
                <w:rFonts w:ascii="David" w:eastAsia="Times New Roman" w:hAnsi="David" w:cs="David"/>
                <w:color w:val="000000"/>
                <w:highlight w:val="black"/>
                <w:rtl/>
              </w:rPr>
              <w:t xml:space="preserve"> חובב</w:t>
            </w:r>
            <w:r w:rsidRPr="009B5388">
              <w:rPr>
                <w:rFonts w:ascii="David" w:eastAsia="Times New Roman" w:hAnsi="David" w:cs="David"/>
                <w:color w:val="000000"/>
                <w:rtl/>
              </w:rPr>
              <w:t xml:space="preserve"> יכולה לגשת לקול קורא הנ"ל </w:t>
            </w:r>
          </w:p>
        </w:tc>
        <w:tc>
          <w:tcPr>
            <w:tcW w:w="3259" w:type="dxa"/>
          </w:tcPr>
          <w:p w:rsidR="009B5388" w:rsidRPr="009B5388" w:rsidRDefault="009B5388" w:rsidP="00E0409C">
            <w:pPr>
              <w:jc w:val="both"/>
              <w:rPr>
                <w:rFonts w:ascii="David" w:eastAsia="Times New Roman" w:hAnsi="David" w:cs="David"/>
                <w:color w:val="000000"/>
                <w:rtl/>
              </w:rPr>
            </w:pPr>
            <w:r w:rsidRPr="009B5388">
              <w:rPr>
                <w:rFonts w:ascii="David" w:eastAsia="Times New Roman" w:hAnsi="David" w:cs="David"/>
                <w:color w:val="000000"/>
                <w:rtl/>
              </w:rPr>
              <w:t>ראו תיקון במסמכי הקול קורא סעיף 4.1</w:t>
            </w:r>
            <w:r w:rsidR="0015032C">
              <w:rPr>
                <w:rFonts w:ascii="David" w:eastAsia="Times New Roman" w:hAnsi="David" w:cs="David" w:hint="cs"/>
                <w:color w:val="000000"/>
                <w:rtl/>
              </w:rPr>
              <w:t>.</w:t>
            </w:r>
          </w:p>
        </w:tc>
      </w:tr>
      <w:tr w:rsidR="009B5388" w:rsidRPr="009B5388" w:rsidTr="00252767">
        <w:trPr>
          <w:trHeight w:val="469"/>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rPr>
                <w:rFonts w:ascii="David" w:hAnsi="David" w:cs="David"/>
              </w:rPr>
            </w:pPr>
            <w:r w:rsidRPr="009B5388">
              <w:rPr>
                <w:rFonts w:ascii="David" w:hAnsi="David" w:cs="David"/>
              </w:rPr>
              <w:t>4</w:t>
            </w:r>
          </w:p>
        </w:tc>
        <w:tc>
          <w:tcPr>
            <w:tcW w:w="556" w:type="dxa"/>
          </w:tcPr>
          <w:p w:rsidR="009B5388" w:rsidRPr="009B5388" w:rsidRDefault="009B5388" w:rsidP="00E0409C">
            <w:pPr>
              <w:rPr>
                <w:rFonts w:ascii="David" w:hAnsi="David" w:cs="David"/>
              </w:rPr>
            </w:pPr>
            <w:r w:rsidRPr="009B5388">
              <w:rPr>
                <w:rFonts w:ascii="David" w:hAnsi="David" w:cs="David"/>
              </w:rPr>
              <w:t>4.1</w:t>
            </w:r>
          </w:p>
        </w:tc>
        <w:tc>
          <w:tcPr>
            <w:tcW w:w="5103" w:type="dxa"/>
          </w:tcPr>
          <w:p w:rsidR="009B5388" w:rsidRPr="009B5388" w:rsidRDefault="009B5388" w:rsidP="00E0409C">
            <w:pPr>
              <w:jc w:val="both"/>
              <w:rPr>
                <w:rFonts w:ascii="David" w:hAnsi="David" w:cs="David"/>
              </w:rPr>
            </w:pPr>
            <w:r w:rsidRPr="009B5388">
              <w:rPr>
                <w:rFonts w:ascii="David" w:hAnsi="David" w:cs="David"/>
                <w:rtl/>
              </w:rPr>
              <w:t xml:space="preserve">החברה הכלכלית שלנו </w:t>
            </w:r>
            <w:r w:rsidRPr="006C427E">
              <w:rPr>
                <w:rFonts w:ascii="David" w:hAnsi="David" w:cs="David"/>
                <w:highlight w:val="black"/>
                <w:rtl/>
              </w:rPr>
              <w:t>(עיריית גבעתיים)</w:t>
            </w:r>
            <w:r w:rsidRPr="009B5388">
              <w:rPr>
                <w:rFonts w:ascii="David" w:hAnsi="David" w:cs="David"/>
                <w:rtl/>
              </w:rPr>
              <w:t xml:space="preserve"> היא הגורם שינהל את פרויקט האנרגיה להחלפת גופי התאורה ללד. בדומה לקולות קוראים רבים, מבקשים לאשר שחברה כלכלית של רשות מקומית תגיש בשם הרשות (לא מצוין בקול הקורא). </w:t>
            </w:r>
          </w:p>
        </w:tc>
        <w:tc>
          <w:tcPr>
            <w:tcW w:w="3259" w:type="dxa"/>
          </w:tcPr>
          <w:p w:rsidR="009B5388" w:rsidRPr="009B5388" w:rsidRDefault="009B5388" w:rsidP="00234477">
            <w:pPr>
              <w:jc w:val="both"/>
              <w:rPr>
                <w:rFonts w:ascii="David" w:hAnsi="David" w:cs="David"/>
                <w:rtl/>
              </w:rPr>
            </w:pPr>
            <w:r w:rsidRPr="009B5388">
              <w:rPr>
                <w:rFonts w:ascii="David" w:hAnsi="David" w:cs="David"/>
                <w:rtl/>
              </w:rPr>
              <w:t xml:space="preserve">ראו מענה לשאלה 7 לעיל. </w:t>
            </w:r>
          </w:p>
        </w:tc>
      </w:tr>
      <w:tr w:rsidR="009B5388" w:rsidRPr="009B5388" w:rsidTr="00252767">
        <w:trPr>
          <w:trHeight w:val="469"/>
        </w:trPr>
        <w:tc>
          <w:tcPr>
            <w:tcW w:w="691" w:type="dxa"/>
          </w:tcPr>
          <w:p w:rsidR="009B5388" w:rsidRPr="009B5388" w:rsidRDefault="009B5388" w:rsidP="0015032C">
            <w:pPr>
              <w:pStyle w:val="a7"/>
              <w:numPr>
                <w:ilvl w:val="0"/>
                <w:numId w:val="13"/>
              </w:numPr>
              <w:rPr>
                <w:rFonts w:ascii="David" w:hAnsi="David" w:cs="David"/>
                <w:b/>
                <w:bCs/>
                <w:sz w:val="24"/>
                <w:szCs w:val="24"/>
                <w:rtl/>
              </w:rPr>
            </w:pPr>
          </w:p>
        </w:tc>
        <w:tc>
          <w:tcPr>
            <w:tcW w:w="1003" w:type="dxa"/>
            <w:noWrap/>
          </w:tcPr>
          <w:p w:rsidR="009B5388" w:rsidRPr="009B5388" w:rsidRDefault="009B5388" w:rsidP="00EB48DA">
            <w:pPr>
              <w:rPr>
                <w:rFonts w:ascii="David" w:hAnsi="David" w:cs="David"/>
              </w:rPr>
            </w:pPr>
            <w:r w:rsidRPr="009B5388">
              <w:rPr>
                <w:rFonts w:ascii="David" w:hAnsi="David" w:cs="David"/>
                <w:rtl/>
              </w:rPr>
              <w:t xml:space="preserve">כללי </w:t>
            </w:r>
          </w:p>
        </w:tc>
        <w:tc>
          <w:tcPr>
            <w:tcW w:w="556" w:type="dxa"/>
          </w:tcPr>
          <w:p w:rsidR="009B5388" w:rsidRPr="009B5388" w:rsidRDefault="009B5388" w:rsidP="00EB48DA">
            <w:pPr>
              <w:rPr>
                <w:rFonts w:ascii="David" w:hAnsi="David" w:cs="David"/>
              </w:rPr>
            </w:pPr>
            <w:r w:rsidRPr="009B5388">
              <w:rPr>
                <w:rFonts w:ascii="David" w:hAnsi="David" w:cs="David"/>
                <w:rtl/>
              </w:rPr>
              <w:t xml:space="preserve">כללי </w:t>
            </w:r>
          </w:p>
        </w:tc>
        <w:tc>
          <w:tcPr>
            <w:tcW w:w="5103" w:type="dxa"/>
          </w:tcPr>
          <w:p w:rsidR="009B5388" w:rsidRPr="009B5388" w:rsidRDefault="009B5388" w:rsidP="0015032C">
            <w:pPr>
              <w:jc w:val="both"/>
              <w:rPr>
                <w:rFonts w:ascii="David" w:hAnsi="David" w:cs="David"/>
                <w:rtl/>
              </w:rPr>
            </w:pPr>
            <w:r w:rsidRPr="009B5388">
              <w:rPr>
                <w:rFonts w:ascii="David" w:hAnsi="David" w:cs="David"/>
                <w:rtl/>
              </w:rPr>
              <w:t xml:space="preserve">ברצוננו לדעת מדוע חברות כלכליות לא יכולות לגשת לקול קורא זה, אציין כי חברות כלכליות הן זרוע ביצועית של העירייה ובפרויקטים רבים הם המתמחים בנושא אנרגיה, סביבה וכו' כך שטיפול סביב נושאים אלו מתבצע על ידם. </w:t>
            </w:r>
          </w:p>
          <w:p w:rsidR="009B5388" w:rsidRPr="009B5388" w:rsidRDefault="009B5388" w:rsidP="0015032C">
            <w:pPr>
              <w:jc w:val="both"/>
              <w:rPr>
                <w:rFonts w:ascii="David" w:hAnsi="David" w:cs="David"/>
                <w:rtl/>
              </w:rPr>
            </w:pPr>
            <w:r w:rsidRPr="009B5388">
              <w:rPr>
                <w:rFonts w:ascii="David" w:hAnsi="David" w:cs="David"/>
                <w:rtl/>
              </w:rPr>
              <w:t>מניעה של חברות כלכליות להגשת הקול קורא הנ"ל מצמצמת באופן משמעותי את ההצעות, ויכולה להוביל לרמה נמוכה יותר של תכנית ההצעה, וזו מהסיבה שציינתי שברשויות רבות תחום ההתמחות בפרוי</w:t>
            </w:r>
            <w:r w:rsidR="0015032C">
              <w:rPr>
                <w:rFonts w:ascii="David" w:hAnsi="David" w:cs="David" w:hint="cs"/>
                <w:rtl/>
              </w:rPr>
              <w:t>ק</w:t>
            </w:r>
            <w:r w:rsidRPr="009B5388">
              <w:rPr>
                <w:rFonts w:ascii="David" w:hAnsi="David" w:cs="David"/>
                <w:rtl/>
              </w:rPr>
              <w:t>טים הנ"ל נמצאים אצל החברה הכלכלית.</w:t>
            </w:r>
          </w:p>
          <w:p w:rsidR="009B5388" w:rsidRPr="009B5388" w:rsidRDefault="009B5388" w:rsidP="006C427E">
            <w:pPr>
              <w:jc w:val="both"/>
              <w:rPr>
                <w:rFonts w:ascii="David" w:hAnsi="David" w:cs="David"/>
                <w:rtl/>
              </w:rPr>
            </w:pPr>
            <w:r w:rsidRPr="009B5388">
              <w:rPr>
                <w:rFonts w:ascii="David" w:hAnsi="David" w:cs="David"/>
                <w:rtl/>
              </w:rPr>
              <w:t xml:space="preserve">אנו מבקשים: </w:t>
            </w:r>
          </w:p>
          <w:p w:rsidR="009B5388" w:rsidRPr="009B5388" w:rsidRDefault="009B5388" w:rsidP="006C427E">
            <w:pPr>
              <w:jc w:val="both"/>
              <w:rPr>
                <w:rFonts w:ascii="David" w:hAnsi="David" w:cs="David"/>
                <w:rtl/>
              </w:rPr>
            </w:pPr>
            <w:r w:rsidRPr="009B5388">
              <w:rPr>
                <w:rFonts w:ascii="David" w:hAnsi="David" w:cs="David"/>
                <w:rtl/>
              </w:rPr>
              <w:t xml:space="preserve">1 לאשר הגשה של חברה כלכלית </w:t>
            </w:r>
          </w:p>
          <w:p w:rsidR="009B5388" w:rsidRPr="009B5388" w:rsidRDefault="009B5388" w:rsidP="006C427E">
            <w:pPr>
              <w:jc w:val="both"/>
              <w:rPr>
                <w:rFonts w:ascii="David" w:hAnsi="David" w:cs="David"/>
                <w:rtl/>
              </w:rPr>
            </w:pPr>
            <w:r w:rsidRPr="009B5388">
              <w:rPr>
                <w:rFonts w:ascii="David" w:hAnsi="David" w:cs="David"/>
                <w:rtl/>
              </w:rPr>
              <w:t>2להאריך את מועד הגשת ההצעות למכרז.</w:t>
            </w:r>
          </w:p>
          <w:p w:rsidR="009B5388" w:rsidRPr="009B5388" w:rsidRDefault="009B5388" w:rsidP="00EB48DA">
            <w:pPr>
              <w:jc w:val="both"/>
              <w:rPr>
                <w:rFonts w:ascii="David" w:hAnsi="David" w:cs="David"/>
                <w:rtl/>
              </w:rPr>
            </w:pPr>
          </w:p>
        </w:tc>
        <w:tc>
          <w:tcPr>
            <w:tcW w:w="3259" w:type="dxa"/>
          </w:tcPr>
          <w:p w:rsidR="009B5388" w:rsidRPr="009B5388" w:rsidRDefault="009B5388" w:rsidP="00234477">
            <w:pPr>
              <w:jc w:val="both"/>
              <w:rPr>
                <w:rFonts w:ascii="David" w:hAnsi="David" w:cs="David"/>
                <w:rtl/>
              </w:rPr>
            </w:pPr>
            <w:r w:rsidRPr="009B5388">
              <w:rPr>
                <w:rFonts w:ascii="David" w:hAnsi="David" w:cs="David"/>
                <w:rtl/>
              </w:rPr>
              <w:t>לגבי חברה כלכלית – ראו מענה לשאלה 7 לעיל.</w:t>
            </w:r>
          </w:p>
          <w:p w:rsidR="009B5388" w:rsidRPr="009B5388" w:rsidRDefault="009B5388" w:rsidP="00EB48DA">
            <w:pPr>
              <w:jc w:val="both"/>
              <w:rPr>
                <w:rFonts w:ascii="David" w:hAnsi="David" w:cs="David"/>
                <w:rtl/>
              </w:rPr>
            </w:pPr>
            <w:r w:rsidRPr="009B5388">
              <w:rPr>
                <w:rFonts w:ascii="David" w:hAnsi="David" w:cs="David"/>
                <w:rtl/>
              </w:rPr>
              <w:t>לגבי המועד – ראו מענה לשאלה 1 לעיל.</w:t>
            </w:r>
          </w:p>
        </w:tc>
      </w:tr>
      <w:tr w:rsidR="009B5388" w:rsidRPr="009B5388" w:rsidTr="00252767">
        <w:trPr>
          <w:trHeight w:val="855"/>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rPr>
                <w:rFonts w:ascii="David" w:hAnsi="David" w:cs="David"/>
              </w:rPr>
            </w:pPr>
            <w:r w:rsidRPr="009B5388">
              <w:rPr>
                <w:rFonts w:ascii="David" w:hAnsi="David" w:cs="David"/>
              </w:rPr>
              <w:t>4</w:t>
            </w:r>
          </w:p>
        </w:tc>
        <w:tc>
          <w:tcPr>
            <w:tcW w:w="556" w:type="dxa"/>
          </w:tcPr>
          <w:p w:rsidR="009B5388" w:rsidRPr="009B5388" w:rsidRDefault="009B5388" w:rsidP="00E0409C">
            <w:pPr>
              <w:rPr>
                <w:rFonts w:ascii="David" w:hAnsi="David" w:cs="David"/>
              </w:rPr>
            </w:pPr>
            <w:r w:rsidRPr="009B5388">
              <w:rPr>
                <w:rFonts w:ascii="David" w:hAnsi="David" w:cs="David"/>
              </w:rPr>
              <w:t>4.1</w:t>
            </w:r>
          </w:p>
        </w:tc>
        <w:tc>
          <w:tcPr>
            <w:tcW w:w="5103" w:type="dxa"/>
          </w:tcPr>
          <w:p w:rsidR="009B5388" w:rsidRPr="009B5388" w:rsidRDefault="009B5388" w:rsidP="0015032C">
            <w:pPr>
              <w:spacing w:after="160"/>
              <w:jc w:val="both"/>
              <w:rPr>
                <w:rFonts w:ascii="David" w:hAnsi="David" w:cs="David"/>
              </w:rPr>
            </w:pPr>
            <w:r w:rsidRPr="009B5388">
              <w:rPr>
                <w:rFonts w:ascii="David" w:hAnsi="David" w:cs="David"/>
                <w:rtl/>
              </w:rPr>
              <w:t>במסגרת תנאי הסף אשר בסעיף 4.1 לקול קורא, כלל המשרד רשויות מקומיות, ואשכול ערים (איגוד ערים) ומנגד נמנע מלכלול תאגידים עירוניים (אשר מטבע הדברים חלק גדול מהם מתמחים בעניין נשוא הקול קורא).</w:t>
            </w:r>
            <w:r w:rsidR="0015032C">
              <w:rPr>
                <w:rFonts w:ascii="David" w:hAnsi="David" w:cs="David" w:hint="cs"/>
                <w:rtl/>
              </w:rPr>
              <w:t xml:space="preserve"> </w:t>
            </w:r>
            <w:r w:rsidRPr="009B5388">
              <w:rPr>
                <w:rFonts w:ascii="David" w:hAnsi="David" w:cs="David"/>
                <w:rtl/>
              </w:rPr>
              <w:t xml:space="preserve">נוכח האמור נבקש לשנות את תנאי הסף כך שיכלול גם תאגידים עירוניים. </w:t>
            </w:r>
          </w:p>
        </w:tc>
        <w:tc>
          <w:tcPr>
            <w:tcW w:w="3259" w:type="dxa"/>
          </w:tcPr>
          <w:p w:rsidR="009B5388" w:rsidRPr="009B5388" w:rsidRDefault="009B5388" w:rsidP="00E0409C">
            <w:pPr>
              <w:spacing w:after="160"/>
              <w:jc w:val="both"/>
              <w:rPr>
                <w:rFonts w:ascii="David" w:hAnsi="David" w:cs="David"/>
                <w:rtl/>
              </w:rPr>
            </w:pPr>
            <w:r w:rsidRPr="00F36649">
              <w:rPr>
                <w:rFonts w:ascii="David" w:hAnsi="David" w:cs="David"/>
                <w:rtl/>
              </w:rPr>
              <w:t>ראו מענה לשאלה 7 לעיל.</w:t>
            </w:r>
          </w:p>
        </w:tc>
      </w:tr>
      <w:tr w:rsidR="009B5388" w:rsidRPr="009B5388" w:rsidTr="00252767">
        <w:trPr>
          <w:trHeight w:val="1425"/>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hideMark/>
          </w:tcPr>
          <w:p w:rsidR="009B5388" w:rsidRPr="009B5388" w:rsidRDefault="009B5388" w:rsidP="00E0409C">
            <w:pPr>
              <w:rPr>
                <w:rFonts w:ascii="David" w:hAnsi="David" w:cs="David"/>
              </w:rPr>
            </w:pPr>
            <w:r w:rsidRPr="009B5388">
              <w:rPr>
                <w:rFonts w:ascii="David" w:hAnsi="David" w:cs="David"/>
              </w:rPr>
              <w:t>39</w:t>
            </w:r>
          </w:p>
        </w:tc>
        <w:tc>
          <w:tcPr>
            <w:tcW w:w="556" w:type="dxa"/>
            <w:noWrap/>
            <w:hideMark/>
          </w:tcPr>
          <w:p w:rsidR="009B5388" w:rsidRPr="009B5388" w:rsidRDefault="009B5388" w:rsidP="00E0409C">
            <w:pPr>
              <w:rPr>
                <w:rFonts w:ascii="David" w:hAnsi="David" w:cs="David"/>
              </w:rPr>
            </w:pPr>
            <w:r w:rsidRPr="009B5388">
              <w:rPr>
                <w:rFonts w:ascii="David" w:hAnsi="David" w:cs="David"/>
                <w:rtl/>
              </w:rPr>
              <w:t xml:space="preserve">נספח </w:t>
            </w:r>
            <w:r w:rsidRPr="009B5388">
              <w:rPr>
                <w:rFonts w:ascii="David" w:hAnsi="David" w:cs="David"/>
              </w:rPr>
              <w:t>A</w:t>
            </w:r>
            <w:r w:rsidRPr="009B5388">
              <w:rPr>
                <w:rFonts w:ascii="David" w:hAnsi="David" w:cs="David"/>
                <w:rtl/>
              </w:rPr>
              <w:t xml:space="preserve">    סעיף 6</w:t>
            </w:r>
          </w:p>
        </w:tc>
        <w:tc>
          <w:tcPr>
            <w:tcW w:w="5103" w:type="dxa"/>
            <w:hideMark/>
          </w:tcPr>
          <w:p w:rsidR="009B5388" w:rsidRPr="009B5388" w:rsidRDefault="009B5388" w:rsidP="00E0409C">
            <w:pPr>
              <w:jc w:val="both"/>
              <w:rPr>
                <w:rFonts w:ascii="David" w:hAnsi="David" w:cs="David"/>
                <w:rtl/>
              </w:rPr>
            </w:pPr>
            <w:r w:rsidRPr="009B5388">
              <w:rPr>
                <w:rFonts w:ascii="David" w:hAnsi="David" w:cs="David"/>
                <w:rtl/>
              </w:rPr>
              <w:t>שדרוג מערכת תאורה - באמצעים נדרשים להתקנה נרשם "בקרה על אופן הפעלת התאורה", האם מדובר על אמצעי בקרה מרחוק? ישנן בעיות הסברתיות עם תוספת בקרה מרחוק ולא כל הרשויות צריכות אותן, נודה להבהרה באילו אמצעי בקרה על אופן הפעלת התאורה מדובר.</w:t>
            </w:r>
          </w:p>
        </w:tc>
        <w:tc>
          <w:tcPr>
            <w:tcW w:w="3259" w:type="dxa"/>
            <w:hideMark/>
          </w:tcPr>
          <w:p w:rsidR="009B5388" w:rsidRPr="009B5388" w:rsidRDefault="009B5388" w:rsidP="00E0409C">
            <w:pPr>
              <w:jc w:val="both"/>
              <w:rPr>
                <w:rFonts w:ascii="David" w:hAnsi="David" w:cs="David"/>
                <w:rtl/>
              </w:rPr>
            </w:pPr>
            <w:r w:rsidRPr="009B5388">
              <w:rPr>
                <w:rFonts w:ascii="David" w:hAnsi="David" w:cs="David"/>
                <w:rtl/>
              </w:rPr>
              <w:t>ניתן לבחור בכל אמצעי בקרה ובלבד שיפעל כבקרה על התאורה. לדוגמא: יכולה להיות מערכת בקרה ברמת הגוף הבודד עם רכיבי תקשורת, ויכולה להיות מערכת בקרה ברמת מרכזיית התאורה עם שעון אסטרונומי.</w:t>
            </w:r>
          </w:p>
        </w:tc>
      </w:tr>
      <w:tr w:rsidR="009B5388" w:rsidRPr="009B5388" w:rsidTr="00252767">
        <w:trPr>
          <w:trHeight w:val="285"/>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hideMark/>
          </w:tcPr>
          <w:p w:rsidR="009B5388" w:rsidRPr="009B5388" w:rsidRDefault="009B5388" w:rsidP="00E0409C">
            <w:pPr>
              <w:rPr>
                <w:rFonts w:ascii="David" w:hAnsi="David" w:cs="David"/>
                <w:rtl/>
              </w:rPr>
            </w:pPr>
            <w:r w:rsidRPr="009B5388">
              <w:rPr>
                <w:rFonts w:ascii="David" w:hAnsi="David" w:cs="David"/>
              </w:rPr>
              <w:t>7</w:t>
            </w:r>
          </w:p>
        </w:tc>
        <w:tc>
          <w:tcPr>
            <w:tcW w:w="556" w:type="dxa"/>
            <w:noWrap/>
            <w:hideMark/>
          </w:tcPr>
          <w:p w:rsidR="009B5388" w:rsidRPr="009B5388" w:rsidRDefault="009B5388" w:rsidP="00E0409C">
            <w:pPr>
              <w:rPr>
                <w:rFonts w:ascii="David" w:hAnsi="David" w:cs="David"/>
              </w:rPr>
            </w:pPr>
            <w:r w:rsidRPr="009B5388">
              <w:rPr>
                <w:rFonts w:ascii="David" w:hAnsi="David" w:cs="David"/>
              </w:rPr>
              <w:t>7</w:t>
            </w:r>
          </w:p>
        </w:tc>
        <w:tc>
          <w:tcPr>
            <w:tcW w:w="5103" w:type="dxa"/>
            <w:hideMark/>
          </w:tcPr>
          <w:p w:rsidR="009B5388" w:rsidRPr="009B5388" w:rsidRDefault="009B5388" w:rsidP="00E0409C">
            <w:pPr>
              <w:jc w:val="both"/>
              <w:rPr>
                <w:rFonts w:ascii="David" w:hAnsi="David" w:cs="David"/>
              </w:rPr>
            </w:pPr>
            <w:r w:rsidRPr="009B5388">
              <w:rPr>
                <w:rFonts w:ascii="David" w:hAnsi="David" w:cs="David"/>
                <w:rtl/>
              </w:rPr>
              <w:t xml:space="preserve">איך מנוקדת מערכת ניהול אנרגיה. </w:t>
            </w:r>
          </w:p>
        </w:tc>
        <w:tc>
          <w:tcPr>
            <w:tcW w:w="3259" w:type="dxa"/>
            <w:noWrap/>
            <w:hideMark/>
          </w:tcPr>
          <w:p w:rsidR="009B5388" w:rsidRPr="009B5388" w:rsidRDefault="009B5388" w:rsidP="00E0409C">
            <w:pPr>
              <w:jc w:val="both"/>
              <w:rPr>
                <w:rFonts w:ascii="David" w:hAnsi="David" w:cs="David"/>
                <w:rtl/>
              </w:rPr>
            </w:pPr>
            <w:r w:rsidRPr="009B5388">
              <w:rPr>
                <w:rFonts w:ascii="David" w:hAnsi="David" w:cs="David"/>
                <w:rtl/>
              </w:rPr>
              <w:t>ראו תיקון במסמכי הקול קורא הוספת קריטריון ניהול משאב האנרגיה סעיף 7.</w:t>
            </w:r>
          </w:p>
        </w:tc>
      </w:tr>
      <w:tr w:rsidR="009B5388" w:rsidRPr="009B5388" w:rsidTr="00252767">
        <w:trPr>
          <w:trHeight w:val="285"/>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rPr>
                <w:rFonts w:ascii="David" w:hAnsi="David" w:cs="David"/>
                <w:rtl/>
              </w:rPr>
            </w:pPr>
            <w:r w:rsidRPr="009B5388">
              <w:rPr>
                <w:rFonts w:ascii="David" w:hAnsi="David" w:cs="David"/>
              </w:rPr>
              <w:t>15</w:t>
            </w:r>
          </w:p>
        </w:tc>
        <w:tc>
          <w:tcPr>
            <w:tcW w:w="556" w:type="dxa"/>
            <w:noWrap/>
          </w:tcPr>
          <w:p w:rsidR="009B5388" w:rsidRPr="009B5388" w:rsidRDefault="009B5388" w:rsidP="00E0409C">
            <w:pPr>
              <w:rPr>
                <w:rFonts w:ascii="David" w:hAnsi="David" w:cs="David"/>
              </w:rPr>
            </w:pPr>
            <w:r w:rsidRPr="009B5388">
              <w:rPr>
                <w:rFonts w:ascii="David" w:hAnsi="David" w:cs="David"/>
              </w:rPr>
              <w:t>15</w:t>
            </w:r>
          </w:p>
        </w:tc>
        <w:tc>
          <w:tcPr>
            <w:tcW w:w="5103" w:type="dxa"/>
          </w:tcPr>
          <w:p w:rsidR="009B5388" w:rsidRPr="009B5388" w:rsidRDefault="009B5388" w:rsidP="008A7AEE">
            <w:pPr>
              <w:rPr>
                <w:rFonts w:ascii="David" w:hAnsi="David" w:cs="David"/>
              </w:rPr>
            </w:pPr>
            <w:r w:rsidRPr="009B5388">
              <w:rPr>
                <w:rFonts w:ascii="David" w:hAnsi="David" w:cs="David"/>
                <w:rtl/>
              </w:rPr>
              <w:t xml:space="preserve">מדוע לא ניתן להעלות את הבקשות למערכת </w:t>
            </w:r>
            <w:proofErr w:type="spellStart"/>
            <w:r w:rsidRPr="009B5388">
              <w:rPr>
                <w:rFonts w:ascii="David" w:hAnsi="David" w:cs="David"/>
                <w:rtl/>
              </w:rPr>
              <w:t>המרכב"ה</w:t>
            </w:r>
            <w:proofErr w:type="spellEnd"/>
            <w:r w:rsidRPr="009B5388">
              <w:rPr>
                <w:rFonts w:ascii="David" w:hAnsi="David" w:cs="David"/>
                <w:rtl/>
              </w:rPr>
              <w:t>? מדוע יש להגיע באופן פיסי ולהגיש עותקים קשיחים? זה לא מתיישב עם ערכים של הפחתת גזי חממה.</w:t>
            </w:r>
          </w:p>
        </w:tc>
        <w:tc>
          <w:tcPr>
            <w:tcW w:w="3259" w:type="dxa"/>
            <w:noWrap/>
          </w:tcPr>
          <w:p w:rsidR="009B5388" w:rsidRPr="009B5388" w:rsidRDefault="009B5388" w:rsidP="00E0409C">
            <w:pPr>
              <w:jc w:val="both"/>
              <w:rPr>
                <w:rFonts w:ascii="David" w:hAnsi="David" w:cs="David"/>
                <w:rtl/>
              </w:rPr>
            </w:pPr>
            <w:r w:rsidRPr="009B5388">
              <w:rPr>
                <w:rFonts w:ascii="David" w:hAnsi="David" w:cs="David"/>
                <w:rtl/>
              </w:rPr>
              <w:t>מדובר בהליך תחרותי ולא בהליך שמקודם בנוהל תמיכות.</w:t>
            </w:r>
          </w:p>
        </w:tc>
      </w:tr>
      <w:tr w:rsidR="009B5388" w:rsidRPr="009B5388" w:rsidTr="00252767">
        <w:trPr>
          <w:trHeight w:val="285"/>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rPr>
                <w:rFonts w:ascii="David" w:hAnsi="David" w:cs="David"/>
              </w:rPr>
            </w:pPr>
            <w:r w:rsidRPr="009B5388">
              <w:rPr>
                <w:rFonts w:ascii="David" w:hAnsi="David" w:cs="David"/>
                <w:rtl/>
              </w:rPr>
              <w:t>18</w:t>
            </w:r>
          </w:p>
        </w:tc>
        <w:tc>
          <w:tcPr>
            <w:tcW w:w="556" w:type="dxa"/>
            <w:noWrap/>
          </w:tcPr>
          <w:p w:rsidR="009B5388" w:rsidRPr="009B5388" w:rsidRDefault="009B5388" w:rsidP="00E0409C">
            <w:pPr>
              <w:rPr>
                <w:rFonts w:ascii="David" w:hAnsi="David" w:cs="David"/>
              </w:rPr>
            </w:pPr>
            <w:r w:rsidRPr="009B5388">
              <w:rPr>
                <w:rFonts w:ascii="David" w:hAnsi="David" w:cs="David"/>
                <w:rtl/>
              </w:rPr>
              <w:t>3.9</w:t>
            </w:r>
          </w:p>
        </w:tc>
        <w:tc>
          <w:tcPr>
            <w:tcW w:w="5103" w:type="dxa"/>
          </w:tcPr>
          <w:p w:rsidR="009B5388" w:rsidRPr="009B5388" w:rsidRDefault="009B5388" w:rsidP="0015032C">
            <w:pPr>
              <w:rPr>
                <w:rFonts w:ascii="David" w:hAnsi="David" w:cs="David"/>
                <w:rtl/>
              </w:rPr>
            </w:pPr>
            <w:r w:rsidRPr="009B5388">
              <w:rPr>
                <w:rFonts w:ascii="David" w:hAnsi="David" w:cs="David"/>
                <w:rtl/>
              </w:rPr>
              <w:t>ממתי נחשב תחילת ביצוע בפועל – האם</w:t>
            </w:r>
            <w:r w:rsidR="00C918FB">
              <w:rPr>
                <w:rFonts w:ascii="David" w:hAnsi="David" w:cs="David" w:hint="cs"/>
                <w:rtl/>
              </w:rPr>
              <w:t xml:space="preserve"> </w:t>
            </w:r>
            <w:r w:rsidRPr="009B5388">
              <w:rPr>
                <w:rFonts w:ascii="David" w:hAnsi="David" w:cs="David"/>
                <w:rtl/>
              </w:rPr>
              <w:t>משלב הביצוע בשטח. מבקשים לוודא כי</w:t>
            </w:r>
            <w:r w:rsidR="00C918FB">
              <w:rPr>
                <w:rFonts w:ascii="David" w:hAnsi="David" w:cs="David" w:hint="cs"/>
                <w:rtl/>
              </w:rPr>
              <w:t xml:space="preserve"> </w:t>
            </w:r>
            <w:r w:rsidRPr="009B5388">
              <w:rPr>
                <w:rFonts w:ascii="David" w:hAnsi="David" w:cs="David"/>
                <w:rtl/>
              </w:rPr>
              <w:t>צירוף הפרויקט למכרז או הסכם קיים, או</w:t>
            </w:r>
          </w:p>
          <w:p w:rsidR="009B5388" w:rsidRPr="009B5388" w:rsidRDefault="009B5388" w:rsidP="00C918FB">
            <w:pPr>
              <w:rPr>
                <w:rFonts w:ascii="David" w:hAnsi="David" w:cs="David"/>
                <w:rtl/>
              </w:rPr>
            </w:pPr>
            <w:r w:rsidRPr="009B5388">
              <w:rPr>
                <w:rFonts w:ascii="David" w:hAnsi="David" w:cs="David"/>
                <w:rtl/>
              </w:rPr>
              <w:t>יציאה בהליכי מכרז וחתימה על הסכם</w:t>
            </w:r>
            <w:r w:rsidR="00C918FB">
              <w:rPr>
                <w:rFonts w:ascii="David" w:hAnsi="David" w:cs="David" w:hint="cs"/>
                <w:rtl/>
              </w:rPr>
              <w:t xml:space="preserve"> </w:t>
            </w:r>
            <w:r w:rsidRPr="009B5388">
              <w:rPr>
                <w:rFonts w:ascii="David" w:hAnsi="David" w:cs="David"/>
                <w:rtl/>
              </w:rPr>
              <w:t>התקשרות מול קבלן )כהכנה משפטית</w:t>
            </w:r>
            <w:r w:rsidR="00C918FB">
              <w:rPr>
                <w:rFonts w:ascii="David" w:hAnsi="David" w:cs="David" w:hint="cs"/>
                <w:rtl/>
              </w:rPr>
              <w:t xml:space="preserve"> </w:t>
            </w:r>
            <w:r w:rsidRPr="009B5388">
              <w:rPr>
                <w:rFonts w:ascii="David" w:hAnsi="David" w:cs="David"/>
                <w:rtl/>
              </w:rPr>
              <w:t>לביצוע בפועל( לא יחשבו כתחילת ביצוע.</w:t>
            </w:r>
          </w:p>
          <w:p w:rsidR="009B5388" w:rsidRPr="009B5388" w:rsidRDefault="009B5388" w:rsidP="0015032C">
            <w:pPr>
              <w:jc w:val="both"/>
              <w:rPr>
                <w:rFonts w:ascii="David" w:hAnsi="David" w:cs="David"/>
                <w:rtl/>
              </w:rPr>
            </w:pPr>
            <w:r w:rsidRPr="009B5388">
              <w:rPr>
                <w:rFonts w:ascii="David" w:hAnsi="David" w:cs="David"/>
                <w:rtl/>
              </w:rPr>
              <w:t>השאלה נשאלת לגבי פרויקט של</w:t>
            </w:r>
            <w:r w:rsidR="0015032C">
              <w:rPr>
                <w:rFonts w:ascii="David" w:hAnsi="David" w:cs="David" w:hint="cs"/>
                <w:rtl/>
              </w:rPr>
              <w:t xml:space="preserve"> </w:t>
            </w:r>
            <w:r w:rsidR="00C918FB">
              <w:rPr>
                <w:rFonts w:ascii="David" w:hAnsi="David" w:cs="David"/>
                <w:rtl/>
              </w:rPr>
              <w:t>החלפת תאורת חוץ ללד</w:t>
            </w:r>
            <w:r w:rsidRPr="009B5388">
              <w:rPr>
                <w:rFonts w:ascii="David" w:hAnsi="David" w:cs="David"/>
                <w:rtl/>
              </w:rPr>
              <w:t>.</w:t>
            </w:r>
          </w:p>
        </w:tc>
        <w:tc>
          <w:tcPr>
            <w:tcW w:w="3259" w:type="dxa"/>
            <w:noWrap/>
          </w:tcPr>
          <w:p w:rsidR="009B5388" w:rsidRPr="009B5388" w:rsidRDefault="009B5388" w:rsidP="00E0409C">
            <w:pPr>
              <w:jc w:val="both"/>
              <w:rPr>
                <w:rFonts w:ascii="David" w:hAnsi="David" w:cs="David"/>
                <w:highlight w:val="yellow"/>
                <w:rtl/>
              </w:rPr>
            </w:pPr>
            <w:r w:rsidRPr="009B5388">
              <w:rPr>
                <w:rFonts w:ascii="David" w:hAnsi="David" w:cs="David"/>
                <w:rtl/>
              </w:rPr>
              <w:t>ראו תיקון במסמכי הקול קורא סעיף 3.9.</w:t>
            </w:r>
          </w:p>
        </w:tc>
      </w:tr>
      <w:tr w:rsidR="009B5388" w:rsidRPr="009B5388" w:rsidTr="00252767">
        <w:trPr>
          <w:trHeight w:val="285"/>
        </w:trPr>
        <w:tc>
          <w:tcPr>
            <w:tcW w:w="691" w:type="dxa"/>
          </w:tcPr>
          <w:p w:rsidR="009B5388" w:rsidRPr="009B5388" w:rsidRDefault="009B5388" w:rsidP="0015032C">
            <w:pPr>
              <w:pStyle w:val="a7"/>
              <w:numPr>
                <w:ilvl w:val="0"/>
                <w:numId w:val="13"/>
              </w:numPr>
              <w:rPr>
                <w:rFonts w:ascii="David" w:hAnsi="David" w:cs="David"/>
                <w:b/>
                <w:bCs/>
                <w:sz w:val="24"/>
                <w:szCs w:val="24"/>
              </w:rPr>
            </w:pPr>
          </w:p>
        </w:tc>
        <w:tc>
          <w:tcPr>
            <w:tcW w:w="1003" w:type="dxa"/>
            <w:noWrap/>
          </w:tcPr>
          <w:p w:rsidR="009B5388" w:rsidRPr="009B5388" w:rsidRDefault="009B5388" w:rsidP="00E0409C">
            <w:pPr>
              <w:rPr>
                <w:rFonts w:ascii="David" w:hAnsi="David" w:cs="David"/>
                <w:rtl/>
              </w:rPr>
            </w:pPr>
          </w:p>
        </w:tc>
        <w:tc>
          <w:tcPr>
            <w:tcW w:w="556" w:type="dxa"/>
            <w:noWrap/>
          </w:tcPr>
          <w:p w:rsidR="009B5388" w:rsidRPr="009B5388" w:rsidRDefault="009B5388" w:rsidP="00E0409C">
            <w:pPr>
              <w:rPr>
                <w:rFonts w:ascii="David" w:hAnsi="David" w:cs="David"/>
                <w:rtl/>
              </w:rPr>
            </w:pPr>
          </w:p>
        </w:tc>
        <w:tc>
          <w:tcPr>
            <w:tcW w:w="5103" w:type="dxa"/>
          </w:tcPr>
          <w:p w:rsidR="009B5388" w:rsidRPr="009B5388" w:rsidRDefault="009B5388" w:rsidP="00AF4BDE">
            <w:pPr>
              <w:jc w:val="both"/>
              <w:rPr>
                <w:rFonts w:ascii="David" w:hAnsi="David" w:cs="David"/>
                <w:rtl/>
              </w:rPr>
            </w:pPr>
            <w:r w:rsidRPr="009B5388">
              <w:rPr>
                <w:rFonts w:ascii="David" w:hAnsi="David" w:cs="David"/>
                <w:rtl/>
              </w:rPr>
              <w:t xml:space="preserve">אנחנו בית ספר חקלאי </w:t>
            </w:r>
            <w:r w:rsidRPr="0015032C">
              <w:rPr>
                <w:rFonts w:ascii="David" w:hAnsi="David" w:cs="David"/>
                <w:highlight w:val="black"/>
                <w:rtl/>
              </w:rPr>
              <w:t>בדואי ראשון פורץ דרך</w:t>
            </w:r>
            <w:r w:rsidRPr="009B5388">
              <w:rPr>
                <w:rFonts w:ascii="David" w:hAnsi="David" w:cs="David"/>
                <w:rtl/>
              </w:rPr>
              <w:t xml:space="preserve"> בנושא קיימות ואנרגיה ירוקה, שייכים </w:t>
            </w:r>
            <w:r w:rsidRPr="006C427E">
              <w:rPr>
                <w:rFonts w:ascii="David" w:hAnsi="David" w:cs="David"/>
                <w:highlight w:val="black"/>
                <w:rtl/>
              </w:rPr>
              <w:t>למוע</w:t>
            </w:r>
            <w:bookmarkStart w:id="1" w:name="_GoBack"/>
            <w:bookmarkEnd w:id="1"/>
            <w:r w:rsidRPr="006C427E">
              <w:rPr>
                <w:rFonts w:ascii="David" w:hAnsi="David" w:cs="David"/>
                <w:highlight w:val="black"/>
                <w:rtl/>
              </w:rPr>
              <w:t xml:space="preserve">צה </w:t>
            </w:r>
            <w:proofErr w:type="spellStart"/>
            <w:r w:rsidRPr="006C427E">
              <w:rPr>
                <w:rFonts w:ascii="David" w:hAnsi="David" w:cs="David"/>
                <w:highlight w:val="black"/>
                <w:rtl/>
              </w:rPr>
              <w:t>איזורית</w:t>
            </w:r>
            <w:proofErr w:type="spellEnd"/>
            <w:r w:rsidRPr="006C427E">
              <w:rPr>
                <w:rFonts w:ascii="David" w:hAnsi="David" w:cs="David"/>
                <w:highlight w:val="black"/>
                <w:rtl/>
              </w:rPr>
              <w:t xml:space="preserve"> חורה.</w:t>
            </w:r>
            <w:r w:rsidRPr="009B5388">
              <w:rPr>
                <w:rFonts w:ascii="David" w:hAnsi="David" w:cs="David"/>
                <w:rtl/>
              </w:rPr>
              <w:t xml:space="preserve"> האם זכאים להגיש בתמיכת המעוצה</w:t>
            </w:r>
          </w:p>
        </w:tc>
        <w:tc>
          <w:tcPr>
            <w:tcW w:w="3259" w:type="dxa"/>
            <w:noWrap/>
          </w:tcPr>
          <w:p w:rsidR="009B5388" w:rsidRPr="009B5388" w:rsidRDefault="009B5388" w:rsidP="00AF4BDE">
            <w:pPr>
              <w:jc w:val="both"/>
              <w:rPr>
                <w:rFonts w:ascii="David" w:hAnsi="David" w:cs="David"/>
                <w:rtl/>
              </w:rPr>
            </w:pPr>
            <w:r w:rsidRPr="009B5388">
              <w:rPr>
                <w:rFonts w:ascii="David" w:hAnsi="David" w:cs="David"/>
                <w:rtl/>
              </w:rPr>
              <w:t>ראו תנאי הסף בסעיף 4.1 בקול קורא.</w:t>
            </w:r>
          </w:p>
        </w:tc>
      </w:tr>
    </w:tbl>
    <w:p w:rsidR="008B307B" w:rsidRPr="008B307B" w:rsidRDefault="008B307B" w:rsidP="00357BA0">
      <w:pPr>
        <w:rPr>
          <w:rFonts w:ascii="David" w:hAnsi="David" w:cs="David"/>
          <w:sz w:val="24"/>
          <w:szCs w:val="24"/>
          <w:rtl/>
        </w:rPr>
      </w:pPr>
    </w:p>
    <w:p w:rsidR="00357BA0" w:rsidRPr="00D84196" w:rsidRDefault="00357BA0" w:rsidP="008209BC">
      <w:pPr>
        <w:rPr>
          <w:b/>
          <w:bCs/>
        </w:rPr>
      </w:pPr>
    </w:p>
    <w:p w:rsidR="005575E0" w:rsidRPr="00357BA0" w:rsidRDefault="009B6740" w:rsidP="009B6740">
      <w:pPr>
        <w:rPr>
          <w:rFonts w:ascii="David" w:hAnsi="David" w:cs="David"/>
          <w:sz w:val="24"/>
          <w:szCs w:val="24"/>
        </w:rPr>
      </w:pPr>
      <w:r w:rsidRPr="009B6740">
        <w:rPr>
          <w:rFonts w:ascii="David" w:hAnsi="David" w:cs="David"/>
          <w:sz w:val="24"/>
          <w:szCs w:val="24"/>
          <w:highlight w:val="yellow"/>
          <w:rtl/>
        </w:rPr>
        <w:t xml:space="preserve"> </w:t>
      </w:r>
    </w:p>
    <w:sectPr w:rsidR="005575E0" w:rsidRPr="00357BA0" w:rsidSect="006C427E">
      <w:headerReference w:type="default" r:id="rId11"/>
      <w:pgSz w:w="11906" w:h="16838"/>
      <w:pgMar w:top="1440" w:right="1800" w:bottom="1440" w:left="851"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618E" w:rsidRDefault="00F2618E" w:rsidP="00357BA0">
      <w:pPr>
        <w:spacing w:after="0" w:line="240" w:lineRule="auto"/>
      </w:pPr>
      <w:r>
        <w:separator/>
      </w:r>
    </w:p>
  </w:endnote>
  <w:endnote w:type="continuationSeparator" w:id="0">
    <w:p w:rsidR="00F2618E" w:rsidRDefault="00F2618E" w:rsidP="00357BA0">
      <w:pPr>
        <w:spacing w:after="0" w:line="240" w:lineRule="auto"/>
      </w:pPr>
      <w:r>
        <w:continuationSeparator/>
      </w:r>
    </w:p>
  </w:endnote>
  <w:endnote w:type="continuationNotice" w:id="1">
    <w:p w:rsidR="00F2618E" w:rsidRDefault="00F261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618E" w:rsidRDefault="00F2618E" w:rsidP="00357BA0">
      <w:pPr>
        <w:spacing w:after="0" w:line="240" w:lineRule="auto"/>
      </w:pPr>
      <w:r>
        <w:separator/>
      </w:r>
    </w:p>
  </w:footnote>
  <w:footnote w:type="continuationSeparator" w:id="0">
    <w:p w:rsidR="00F2618E" w:rsidRDefault="00F2618E" w:rsidP="00357BA0">
      <w:pPr>
        <w:spacing w:after="0" w:line="240" w:lineRule="auto"/>
      </w:pPr>
      <w:r>
        <w:continuationSeparator/>
      </w:r>
    </w:p>
  </w:footnote>
  <w:footnote w:type="continuationNotice" w:id="1">
    <w:p w:rsidR="00F2618E" w:rsidRDefault="00F261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09C" w:rsidRPr="006F45BF" w:rsidRDefault="00F2618E" w:rsidP="00357BA0">
    <w:pPr>
      <w:pStyle w:val="a3"/>
      <w:spacing w:line="276" w:lineRule="auto"/>
      <w:ind w:left="-1474" w:right="-851"/>
      <w:jc w:val="center"/>
      <w:rPr>
        <w:b/>
        <w:bCs/>
        <w:sz w:val="18"/>
        <w:szCs w:val="32"/>
        <w:rtl/>
      </w:rPr>
    </w:pPr>
    <w:r>
      <w:rPr>
        <w:b/>
        <w:bCs/>
        <w:noProof/>
        <w:sz w:val="18"/>
        <w:szCs w:val="32"/>
        <w:rtl/>
      </w:rPr>
      <w:object w:dxaOrig="1440" w:dyaOrig="1440" w14:anchorId="74645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5.45pt;margin-top:-25.45pt;width:40.05pt;height:47.55pt;z-index:251658240;visibility:visible;mso-wrap-edited:f;mso-position-horizontal-relative:text;mso-position-vertical-relative:text">
          <v:imagedata r:id="rId1" o:title=""/>
          <w10:wrap type="topAndBottom"/>
        </v:shape>
        <o:OLEObject Type="Embed" ProgID="Word.Picture.8" ShapeID="_x0000_s2049" DrawAspect="Content" ObjectID="_1726570403" r:id="rId2"/>
      </w:object>
    </w:r>
    <w:r w:rsidR="00E0409C" w:rsidRPr="006F45BF">
      <w:rPr>
        <w:b/>
        <w:bCs/>
        <w:sz w:val="18"/>
        <w:szCs w:val="32"/>
        <w:rtl/>
      </w:rPr>
      <w:t>מדינת ישראל</w:t>
    </w:r>
  </w:p>
  <w:p w:rsidR="00E0409C" w:rsidRDefault="00E0409C" w:rsidP="00357BA0">
    <w:pPr>
      <w:pStyle w:val="a3"/>
      <w:tabs>
        <w:tab w:val="left" w:pos="2447"/>
      </w:tabs>
      <w:spacing w:line="276" w:lineRule="auto"/>
      <w:ind w:left="-1474" w:right="-851"/>
      <w:jc w:val="center"/>
      <w:rPr>
        <w:szCs w:val="32"/>
      </w:rPr>
    </w:pPr>
    <w:r w:rsidRPr="006F45BF">
      <w:rPr>
        <w:b/>
        <w:bCs/>
        <w:sz w:val="18"/>
        <w:szCs w:val="24"/>
        <w:rtl/>
      </w:rPr>
      <w:t>משרד האנרגיה</w:t>
    </w:r>
  </w:p>
  <w:p w:rsidR="00E0409C" w:rsidRDefault="00E0409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369A9"/>
    <w:multiLevelType w:val="hybridMultilevel"/>
    <w:tmpl w:val="AA0ABF76"/>
    <w:lvl w:ilvl="0" w:tplc="F0E8BC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824D2"/>
    <w:multiLevelType w:val="hybridMultilevel"/>
    <w:tmpl w:val="B47A33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C15455"/>
    <w:multiLevelType w:val="hybridMultilevel"/>
    <w:tmpl w:val="36C0D1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BB4C56"/>
    <w:multiLevelType w:val="hybridMultilevel"/>
    <w:tmpl w:val="3A121B58"/>
    <w:lvl w:ilvl="0" w:tplc="B8B6B5E2">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A822AD"/>
    <w:multiLevelType w:val="hybridMultilevel"/>
    <w:tmpl w:val="DB445508"/>
    <w:lvl w:ilvl="0" w:tplc="4F0267CE">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1423D5"/>
    <w:multiLevelType w:val="hybridMultilevel"/>
    <w:tmpl w:val="266C80C8"/>
    <w:lvl w:ilvl="0" w:tplc="0024CB8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DB2181D"/>
    <w:multiLevelType w:val="hybridMultilevel"/>
    <w:tmpl w:val="73C4931C"/>
    <w:lvl w:ilvl="0" w:tplc="31864F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C12D70"/>
    <w:multiLevelType w:val="hybridMultilevel"/>
    <w:tmpl w:val="91D041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FE36D7"/>
    <w:multiLevelType w:val="hybridMultilevel"/>
    <w:tmpl w:val="B7246EB6"/>
    <w:lvl w:ilvl="0" w:tplc="3844023A">
      <w:start w:val="1"/>
      <w:numFmt w:val="decimal"/>
      <w:lvlText w:val="%1."/>
      <w:lvlJc w:val="left"/>
      <w:pPr>
        <w:ind w:left="720" w:hanging="360"/>
      </w:pPr>
      <w:rPr>
        <w:rFonts w:asciiTheme="minorHAnsi" w:eastAsiaTheme="minorHAnsi" w:hAnsiTheme="minorHAnsi" w:cstheme="minorBidi"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26A7F07"/>
    <w:multiLevelType w:val="multilevel"/>
    <w:tmpl w:val="AD78518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sz w:val="24"/>
        <w:szCs w:val="24"/>
        <w:lang w:bidi="he-IL"/>
      </w:rPr>
    </w:lvl>
    <w:lvl w:ilvl="2">
      <w:start w:val="1"/>
      <w:numFmt w:val="decimal"/>
      <w:lvlText w:val="%1.%2.%3"/>
      <w:lvlJc w:val="left"/>
      <w:pPr>
        <w:ind w:left="1778" w:hanging="720"/>
      </w:pPr>
      <w:rPr>
        <w:rFonts w:ascii="David" w:hAnsi="David" w:cs="David" w:hint="default"/>
        <w:b w:val="0"/>
        <w:bCs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 w15:restartNumberingAfterBreak="0">
    <w:nsid w:val="5B1D3534"/>
    <w:multiLevelType w:val="hybridMultilevel"/>
    <w:tmpl w:val="AF2A7C16"/>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D501C0C"/>
    <w:multiLevelType w:val="hybridMultilevel"/>
    <w:tmpl w:val="4CB07154"/>
    <w:lvl w:ilvl="0" w:tplc="D11EF5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F575592"/>
    <w:multiLevelType w:val="hybridMultilevel"/>
    <w:tmpl w:val="44BAFA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0"/>
  </w:num>
  <w:num w:numId="3">
    <w:abstractNumId w:val="5"/>
  </w:num>
  <w:num w:numId="4">
    <w:abstractNumId w:val="4"/>
  </w:num>
  <w:num w:numId="5">
    <w:abstractNumId w:val="6"/>
  </w:num>
  <w:num w:numId="6">
    <w:abstractNumId w:val="7"/>
  </w:num>
  <w:num w:numId="7">
    <w:abstractNumId w:val="12"/>
  </w:num>
  <w:num w:numId="8">
    <w:abstractNumId w:val="9"/>
  </w:num>
  <w:num w:numId="9">
    <w:abstractNumId w:val="11"/>
  </w:num>
  <w:num w:numId="10">
    <w:abstractNumId w:val="3"/>
  </w:num>
  <w:num w:numId="11">
    <w:abstractNumId w:val="1"/>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BA0"/>
    <w:rsid w:val="0000257F"/>
    <w:rsid w:val="000037E5"/>
    <w:rsid w:val="00004AA4"/>
    <w:rsid w:val="000054C4"/>
    <w:rsid w:val="000063B7"/>
    <w:rsid w:val="00012085"/>
    <w:rsid w:val="00013114"/>
    <w:rsid w:val="00014095"/>
    <w:rsid w:val="000145A5"/>
    <w:rsid w:val="00014950"/>
    <w:rsid w:val="00014FE2"/>
    <w:rsid w:val="0002494A"/>
    <w:rsid w:val="00026688"/>
    <w:rsid w:val="00032957"/>
    <w:rsid w:val="00034F3F"/>
    <w:rsid w:val="000361D1"/>
    <w:rsid w:val="0004418A"/>
    <w:rsid w:val="00050A45"/>
    <w:rsid w:val="0005245F"/>
    <w:rsid w:val="00057639"/>
    <w:rsid w:val="00057CD9"/>
    <w:rsid w:val="000610FB"/>
    <w:rsid w:val="00064C81"/>
    <w:rsid w:val="00065235"/>
    <w:rsid w:val="0006738F"/>
    <w:rsid w:val="000705DF"/>
    <w:rsid w:val="00070DB7"/>
    <w:rsid w:val="0007551A"/>
    <w:rsid w:val="000765B9"/>
    <w:rsid w:val="0008323B"/>
    <w:rsid w:val="00087A6D"/>
    <w:rsid w:val="000908E1"/>
    <w:rsid w:val="0009172F"/>
    <w:rsid w:val="00091F32"/>
    <w:rsid w:val="000926D2"/>
    <w:rsid w:val="00097C74"/>
    <w:rsid w:val="000A368D"/>
    <w:rsid w:val="000A4026"/>
    <w:rsid w:val="000A4E0E"/>
    <w:rsid w:val="000B0E5F"/>
    <w:rsid w:val="000B352B"/>
    <w:rsid w:val="000B4F2B"/>
    <w:rsid w:val="000B54D7"/>
    <w:rsid w:val="000C2770"/>
    <w:rsid w:val="000C28A2"/>
    <w:rsid w:val="000C6073"/>
    <w:rsid w:val="000C6366"/>
    <w:rsid w:val="000C7CED"/>
    <w:rsid w:val="000D0C7E"/>
    <w:rsid w:val="000D4F5F"/>
    <w:rsid w:val="000D5246"/>
    <w:rsid w:val="000D592E"/>
    <w:rsid w:val="000D60D8"/>
    <w:rsid w:val="000F1AC6"/>
    <w:rsid w:val="000F3486"/>
    <w:rsid w:val="000F3BDF"/>
    <w:rsid w:val="000F47FA"/>
    <w:rsid w:val="00104E36"/>
    <w:rsid w:val="001064D6"/>
    <w:rsid w:val="001116A2"/>
    <w:rsid w:val="001134A1"/>
    <w:rsid w:val="00114607"/>
    <w:rsid w:val="00115236"/>
    <w:rsid w:val="00121D98"/>
    <w:rsid w:val="00127F06"/>
    <w:rsid w:val="00133969"/>
    <w:rsid w:val="001402FC"/>
    <w:rsid w:val="00144D0E"/>
    <w:rsid w:val="001459D5"/>
    <w:rsid w:val="0015032C"/>
    <w:rsid w:val="00150F8F"/>
    <w:rsid w:val="00152D1E"/>
    <w:rsid w:val="001713C0"/>
    <w:rsid w:val="001733B1"/>
    <w:rsid w:val="001753A0"/>
    <w:rsid w:val="001771D0"/>
    <w:rsid w:val="0018009E"/>
    <w:rsid w:val="001803D8"/>
    <w:rsid w:val="00190C0F"/>
    <w:rsid w:val="00190F5C"/>
    <w:rsid w:val="001929F1"/>
    <w:rsid w:val="00193496"/>
    <w:rsid w:val="00194C3F"/>
    <w:rsid w:val="001974CB"/>
    <w:rsid w:val="001A17E7"/>
    <w:rsid w:val="001A488A"/>
    <w:rsid w:val="001A5233"/>
    <w:rsid w:val="001B1057"/>
    <w:rsid w:val="001B2BFF"/>
    <w:rsid w:val="001B3F76"/>
    <w:rsid w:val="001B427A"/>
    <w:rsid w:val="001B5FD6"/>
    <w:rsid w:val="001B74BC"/>
    <w:rsid w:val="001C59EB"/>
    <w:rsid w:val="001E43AC"/>
    <w:rsid w:val="001F0734"/>
    <w:rsid w:val="001F11CF"/>
    <w:rsid w:val="001F4463"/>
    <w:rsid w:val="00202BF1"/>
    <w:rsid w:val="00210C63"/>
    <w:rsid w:val="00213D32"/>
    <w:rsid w:val="00224FB7"/>
    <w:rsid w:val="00227485"/>
    <w:rsid w:val="0023182E"/>
    <w:rsid w:val="00232174"/>
    <w:rsid w:val="00234477"/>
    <w:rsid w:val="00241E40"/>
    <w:rsid w:val="00250D50"/>
    <w:rsid w:val="00252767"/>
    <w:rsid w:val="00253654"/>
    <w:rsid w:val="002542C8"/>
    <w:rsid w:val="00255A3B"/>
    <w:rsid w:val="00257250"/>
    <w:rsid w:val="00261445"/>
    <w:rsid w:val="002752CA"/>
    <w:rsid w:val="00276C8C"/>
    <w:rsid w:val="00276F95"/>
    <w:rsid w:val="00277B5E"/>
    <w:rsid w:val="00280C7B"/>
    <w:rsid w:val="00282FAC"/>
    <w:rsid w:val="00294CF5"/>
    <w:rsid w:val="002B1EE8"/>
    <w:rsid w:val="002B5B9E"/>
    <w:rsid w:val="002C05B6"/>
    <w:rsid w:val="002C081B"/>
    <w:rsid w:val="002C15A1"/>
    <w:rsid w:val="002C3475"/>
    <w:rsid w:val="002E11F7"/>
    <w:rsid w:val="002F0EAD"/>
    <w:rsid w:val="002F58C4"/>
    <w:rsid w:val="003056E6"/>
    <w:rsid w:val="003118B4"/>
    <w:rsid w:val="00313159"/>
    <w:rsid w:val="003216B5"/>
    <w:rsid w:val="00323A42"/>
    <w:rsid w:val="00323EDC"/>
    <w:rsid w:val="00326360"/>
    <w:rsid w:val="003309C8"/>
    <w:rsid w:val="003339DC"/>
    <w:rsid w:val="003364A8"/>
    <w:rsid w:val="0034031F"/>
    <w:rsid w:val="0034617A"/>
    <w:rsid w:val="00347658"/>
    <w:rsid w:val="003534A8"/>
    <w:rsid w:val="00353EF9"/>
    <w:rsid w:val="00354AF3"/>
    <w:rsid w:val="00357BA0"/>
    <w:rsid w:val="0036260C"/>
    <w:rsid w:val="0037285D"/>
    <w:rsid w:val="00376171"/>
    <w:rsid w:val="00386B4A"/>
    <w:rsid w:val="00387811"/>
    <w:rsid w:val="00390EBE"/>
    <w:rsid w:val="00391D38"/>
    <w:rsid w:val="0039416B"/>
    <w:rsid w:val="003B0342"/>
    <w:rsid w:val="003B6228"/>
    <w:rsid w:val="003C03BE"/>
    <w:rsid w:val="003C53D7"/>
    <w:rsid w:val="003D5E18"/>
    <w:rsid w:val="003D62C6"/>
    <w:rsid w:val="003E1C77"/>
    <w:rsid w:val="003F1ACA"/>
    <w:rsid w:val="003F4C17"/>
    <w:rsid w:val="003F54FC"/>
    <w:rsid w:val="00405683"/>
    <w:rsid w:val="00412584"/>
    <w:rsid w:val="004178AC"/>
    <w:rsid w:val="0043680E"/>
    <w:rsid w:val="004368C4"/>
    <w:rsid w:val="00437523"/>
    <w:rsid w:val="0045222F"/>
    <w:rsid w:val="004533C9"/>
    <w:rsid w:val="00453470"/>
    <w:rsid w:val="00454445"/>
    <w:rsid w:val="0045506C"/>
    <w:rsid w:val="00461914"/>
    <w:rsid w:val="004636E3"/>
    <w:rsid w:val="00464AB8"/>
    <w:rsid w:val="00465942"/>
    <w:rsid w:val="00473F3E"/>
    <w:rsid w:val="0047789F"/>
    <w:rsid w:val="004A496D"/>
    <w:rsid w:val="004B216C"/>
    <w:rsid w:val="004C0AEC"/>
    <w:rsid w:val="004C2A45"/>
    <w:rsid w:val="004C6429"/>
    <w:rsid w:val="004D0449"/>
    <w:rsid w:val="004D292D"/>
    <w:rsid w:val="004D3FD9"/>
    <w:rsid w:val="004D6154"/>
    <w:rsid w:val="004D698B"/>
    <w:rsid w:val="004E1348"/>
    <w:rsid w:val="004E600B"/>
    <w:rsid w:val="004F20EE"/>
    <w:rsid w:val="004F6CB1"/>
    <w:rsid w:val="004F7586"/>
    <w:rsid w:val="00500997"/>
    <w:rsid w:val="00504697"/>
    <w:rsid w:val="005076F2"/>
    <w:rsid w:val="005078A5"/>
    <w:rsid w:val="00514A89"/>
    <w:rsid w:val="0051592A"/>
    <w:rsid w:val="005160FC"/>
    <w:rsid w:val="00523EB3"/>
    <w:rsid w:val="00535DA7"/>
    <w:rsid w:val="0053615D"/>
    <w:rsid w:val="005404C1"/>
    <w:rsid w:val="00541460"/>
    <w:rsid w:val="0054297E"/>
    <w:rsid w:val="0054627B"/>
    <w:rsid w:val="00551EB9"/>
    <w:rsid w:val="005565A0"/>
    <w:rsid w:val="005575E0"/>
    <w:rsid w:val="005647BC"/>
    <w:rsid w:val="005658BA"/>
    <w:rsid w:val="00571D4E"/>
    <w:rsid w:val="00572A33"/>
    <w:rsid w:val="00574361"/>
    <w:rsid w:val="00574EAA"/>
    <w:rsid w:val="0058417E"/>
    <w:rsid w:val="0058481B"/>
    <w:rsid w:val="005917FB"/>
    <w:rsid w:val="005950F4"/>
    <w:rsid w:val="005A42A9"/>
    <w:rsid w:val="005B6F8E"/>
    <w:rsid w:val="005C03EF"/>
    <w:rsid w:val="005C29F6"/>
    <w:rsid w:val="005C3719"/>
    <w:rsid w:val="005C3BC9"/>
    <w:rsid w:val="005D1B96"/>
    <w:rsid w:val="005D4C3C"/>
    <w:rsid w:val="005D5A56"/>
    <w:rsid w:val="005D7074"/>
    <w:rsid w:val="005D7A9A"/>
    <w:rsid w:val="005E0713"/>
    <w:rsid w:val="005E0854"/>
    <w:rsid w:val="005F5BAC"/>
    <w:rsid w:val="00604F78"/>
    <w:rsid w:val="00605D58"/>
    <w:rsid w:val="006069AB"/>
    <w:rsid w:val="00612849"/>
    <w:rsid w:val="006129F2"/>
    <w:rsid w:val="00621299"/>
    <w:rsid w:val="00622B71"/>
    <w:rsid w:val="00625832"/>
    <w:rsid w:val="00632AEC"/>
    <w:rsid w:val="00640A82"/>
    <w:rsid w:val="00641514"/>
    <w:rsid w:val="00641839"/>
    <w:rsid w:val="006428A1"/>
    <w:rsid w:val="00652221"/>
    <w:rsid w:val="00653293"/>
    <w:rsid w:val="00654565"/>
    <w:rsid w:val="00660848"/>
    <w:rsid w:val="00666EBA"/>
    <w:rsid w:val="006770A9"/>
    <w:rsid w:val="00677872"/>
    <w:rsid w:val="006801BD"/>
    <w:rsid w:val="00684F40"/>
    <w:rsid w:val="0068543E"/>
    <w:rsid w:val="006903CC"/>
    <w:rsid w:val="00694A38"/>
    <w:rsid w:val="006950F4"/>
    <w:rsid w:val="006A13F0"/>
    <w:rsid w:val="006B0BCC"/>
    <w:rsid w:val="006B2838"/>
    <w:rsid w:val="006B5A8A"/>
    <w:rsid w:val="006C28D1"/>
    <w:rsid w:val="006C3612"/>
    <w:rsid w:val="006C427E"/>
    <w:rsid w:val="006D3554"/>
    <w:rsid w:val="006D3B55"/>
    <w:rsid w:val="006E1AD2"/>
    <w:rsid w:val="006E1D4E"/>
    <w:rsid w:val="006E2A2A"/>
    <w:rsid w:val="006E4531"/>
    <w:rsid w:val="006E55A1"/>
    <w:rsid w:val="006F2B35"/>
    <w:rsid w:val="00702590"/>
    <w:rsid w:val="00702A87"/>
    <w:rsid w:val="00710064"/>
    <w:rsid w:val="00711317"/>
    <w:rsid w:val="007122B8"/>
    <w:rsid w:val="00717CBA"/>
    <w:rsid w:val="00722ED1"/>
    <w:rsid w:val="0072545F"/>
    <w:rsid w:val="0073017E"/>
    <w:rsid w:val="0073593B"/>
    <w:rsid w:val="007415E3"/>
    <w:rsid w:val="00752C84"/>
    <w:rsid w:val="00756D3B"/>
    <w:rsid w:val="00762373"/>
    <w:rsid w:val="00762C2F"/>
    <w:rsid w:val="007824AC"/>
    <w:rsid w:val="00784F5A"/>
    <w:rsid w:val="00791F74"/>
    <w:rsid w:val="00794447"/>
    <w:rsid w:val="00796194"/>
    <w:rsid w:val="0079754F"/>
    <w:rsid w:val="007B08D1"/>
    <w:rsid w:val="007B2C60"/>
    <w:rsid w:val="007B5F16"/>
    <w:rsid w:val="007C05F8"/>
    <w:rsid w:val="007C15E6"/>
    <w:rsid w:val="007C4640"/>
    <w:rsid w:val="007D27EA"/>
    <w:rsid w:val="007D4FBD"/>
    <w:rsid w:val="007E1CAC"/>
    <w:rsid w:val="007E4B11"/>
    <w:rsid w:val="007F36AF"/>
    <w:rsid w:val="007F46A7"/>
    <w:rsid w:val="00804133"/>
    <w:rsid w:val="00810541"/>
    <w:rsid w:val="00813D85"/>
    <w:rsid w:val="008209BC"/>
    <w:rsid w:val="008329BF"/>
    <w:rsid w:val="00835D37"/>
    <w:rsid w:val="00843AE0"/>
    <w:rsid w:val="00845214"/>
    <w:rsid w:val="008503AA"/>
    <w:rsid w:val="00853BCC"/>
    <w:rsid w:val="00860281"/>
    <w:rsid w:val="008640CD"/>
    <w:rsid w:val="00866395"/>
    <w:rsid w:val="00871744"/>
    <w:rsid w:val="00874881"/>
    <w:rsid w:val="008816AF"/>
    <w:rsid w:val="008831EA"/>
    <w:rsid w:val="0088721D"/>
    <w:rsid w:val="0088743A"/>
    <w:rsid w:val="00892072"/>
    <w:rsid w:val="00894333"/>
    <w:rsid w:val="008A3090"/>
    <w:rsid w:val="008A7AEE"/>
    <w:rsid w:val="008B2F73"/>
    <w:rsid w:val="008B307B"/>
    <w:rsid w:val="008B387F"/>
    <w:rsid w:val="008B3B7E"/>
    <w:rsid w:val="008B4F25"/>
    <w:rsid w:val="008C5BFE"/>
    <w:rsid w:val="008C7110"/>
    <w:rsid w:val="008D2803"/>
    <w:rsid w:val="008D6C55"/>
    <w:rsid w:val="008E4A78"/>
    <w:rsid w:val="008E704F"/>
    <w:rsid w:val="008F0982"/>
    <w:rsid w:val="008F2221"/>
    <w:rsid w:val="008F249C"/>
    <w:rsid w:val="008F7CB5"/>
    <w:rsid w:val="00902497"/>
    <w:rsid w:val="00903ED1"/>
    <w:rsid w:val="00906C05"/>
    <w:rsid w:val="009269C7"/>
    <w:rsid w:val="00930DFF"/>
    <w:rsid w:val="0093262A"/>
    <w:rsid w:val="0093689B"/>
    <w:rsid w:val="00942D90"/>
    <w:rsid w:val="009431BF"/>
    <w:rsid w:val="009501B8"/>
    <w:rsid w:val="00950BCE"/>
    <w:rsid w:val="0095278F"/>
    <w:rsid w:val="00953D85"/>
    <w:rsid w:val="00956705"/>
    <w:rsid w:val="009630FA"/>
    <w:rsid w:val="00970FC5"/>
    <w:rsid w:val="00974A5E"/>
    <w:rsid w:val="009761A3"/>
    <w:rsid w:val="00985413"/>
    <w:rsid w:val="00986F46"/>
    <w:rsid w:val="009A3121"/>
    <w:rsid w:val="009A475E"/>
    <w:rsid w:val="009A51DF"/>
    <w:rsid w:val="009A7217"/>
    <w:rsid w:val="009B2CB7"/>
    <w:rsid w:val="009B5388"/>
    <w:rsid w:val="009B6740"/>
    <w:rsid w:val="009C3CCF"/>
    <w:rsid w:val="009D0C14"/>
    <w:rsid w:val="009D446D"/>
    <w:rsid w:val="009E09D9"/>
    <w:rsid w:val="009E687B"/>
    <w:rsid w:val="00A00EC4"/>
    <w:rsid w:val="00A0190A"/>
    <w:rsid w:val="00A0309E"/>
    <w:rsid w:val="00A0331C"/>
    <w:rsid w:val="00A034C4"/>
    <w:rsid w:val="00A07FB6"/>
    <w:rsid w:val="00A112B1"/>
    <w:rsid w:val="00A13C5D"/>
    <w:rsid w:val="00A14926"/>
    <w:rsid w:val="00A16465"/>
    <w:rsid w:val="00A3742B"/>
    <w:rsid w:val="00A4579A"/>
    <w:rsid w:val="00A5245B"/>
    <w:rsid w:val="00A54850"/>
    <w:rsid w:val="00A65884"/>
    <w:rsid w:val="00A8053D"/>
    <w:rsid w:val="00A810E8"/>
    <w:rsid w:val="00A86C63"/>
    <w:rsid w:val="00A92F3B"/>
    <w:rsid w:val="00A9501B"/>
    <w:rsid w:val="00A97C58"/>
    <w:rsid w:val="00AA4191"/>
    <w:rsid w:val="00AA6275"/>
    <w:rsid w:val="00AA673A"/>
    <w:rsid w:val="00AA77E3"/>
    <w:rsid w:val="00AA7E40"/>
    <w:rsid w:val="00AB0D30"/>
    <w:rsid w:val="00AB2972"/>
    <w:rsid w:val="00AB2AE4"/>
    <w:rsid w:val="00AC3E67"/>
    <w:rsid w:val="00AC718C"/>
    <w:rsid w:val="00AD0487"/>
    <w:rsid w:val="00AD0965"/>
    <w:rsid w:val="00AD6C19"/>
    <w:rsid w:val="00AE36AD"/>
    <w:rsid w:val="00AF4BDE"/>
    <w:rsid w:val="00AF4CEF"/>
    <w:rsid w:val="00B02058"/>
    <w:rsid w:val="00B06295"/>
    <w:rsid w:val="00B068D6"/>
    <w:rsid w:val="00B11D90"/>
    <w:rsid w:val="00B2476D"/>
    <w:rsid w:val="00B45AE0"/>
    <w:rsid w:val="00B5156D"/>
    <w:rsid w:val="00B57F22"/>
    <w:rsid w:val="00B70C3C"/>
    <w:rsid w:val="00B7278E"/>
    <w:rsid w:val="00B740C7"/>
    <w:rsid w:val="00B77EE3"/>
    <w:rsid w:val="00B831BB"/>
    <w:rsid w:val="00B87BB1"/>
    <w:rsid w:val="00B9584A"/>
    <w:rsid w:val="00BA4FE6"/>
    <w:rsid w:val="00BB069B"/>
    <w:rsid w:val="00BB72A5"/>
    <w:rsid w:val="00BB7C1A"/>
    <w:rsid w:val="00BC006C"/>
    <w:rsid w:val="00BC2CDB"/>
    <w:rsid w:val="00BD18DC"/>
    <w:rsid w:val="00BD278D"/>
    <w:rsid w:val="00BD6644"/>
    <w:rsid w:val="00BD7E21"/>
    <w:rsid w:val="00BD7F86"/>
    <w:rsid w:val="00BE47AE"/>
    <w:rsid w:val="00BE6126"/>
    <w:rsid w:val="00C07DF0"/>
    <w:rsid w:val="00C25D60"/>
    <w:rsid w:val="00C2681F"/>
    <w:rsid w:val="00C27AE3"/>
    <w:rsid w:val="00C419D6"/>
    <w:rsid w:val="00C43851"/>
    <w:rsid w:val="00C46A24"/>
    <w:rsid w:val="00C51AA5"/>
    <w:rsid w:val="00C54004"/>
    <w:rsid w:val="00C65FC8"/>
    <w:rsid w:val="00C679D0"/>
    <w:rsid w:val="00C75676"/>
    <w:rsid w:val="00C81D14"/>
    <w:rsid w:val="00C86773"/>
    <w:rsid w:val="00C87C29"/>
    <w:rsid w:val="00C90E00"/>
    <w:rsid w:val="00C918FB"/>
    <w:rsid w:val="00CA15E1"/>
    <w:rsid w:val="00CA2E13"/>
    <w:rsid w:val="00CA4934"/>
    <w:rsid w:val="00CA4CB0"/>
    <w:rsid w:val="00CB068D"/>
    <w:rsid w:val="00CB2319"/>
    <w:rsid w:val="00CB7FB1"/>
    <w:rsid w:val="00CC1A8D"/>
    <w:rsid w:val="00CC2628"/>
    <w:rsid w:val="00CC29B4"/>
    <w:rsid w:val="00CC4028"/>
    <w:rsid w:val="00CD04C5"/>
    <w:rsid w:val="00CD1F4F"/>
    <w:rsid w:val="00CD2E87"/>
    <w:rsid w:val="00CD6B5E"/>
    <w:rsid w:val="00CD7C5C"/>
    <w:rsid w:val="00CE08C9"/>
    <w:rsid w:val="00CE0DAD"/>
    <w:rsid w:val="00CE62F7"/>
    <w:rsid w:val="00D10139"/>
    <w:rsid w:val="00D10175"/>
    <w:rsid w:val="00D11481"/>
    <w:rsid w:val="00D1440E"/>
    <w:rsid w:val="00D30AAE"/>
    <w:rsid w:val="00D30E57"/>
    <w:rsid w:val="00D43A60"/>
    <w:rsid w:val="00D45B55"/>
    <w:rsid w:val="00D54C7E"/>
    <w:rsid w:val="00D56033"/>
    <w:rsid w:val="00D60EC7"/>
    <w:rsid w:val="00D6371A"/>
    <w:rsid w:val="00D84196"/>
    <w:rsid w:val="00D85B63"/>
    <w:rsid w:val="00D87FB7"/>
    <w:rsid w:val="00D92C90"/>
    <w:rsid w:val="00DA0120"/>
    <w:rsid w:val="00DA0F4C"/>
    <w:rsid w:val="00DA13B6"/>
    <w:rsid w:val="00DB0BDD"/>
    <w:rsid w:val="00DB0F75"/>
    <w:rsid w:val="00DB3FEC"/>
    <w:rsid w:val="00DB421A"/>
    <w:rsid w:val="00DB6E9C"/>
    <w:rsid w:val="00DD4B9F"/>
    <w:rsid w:val="00DE11D4"/>
    <w:rsid w:val="00DE74F4"/>
    <w:rsid w:val="00DF0299"/>
    <w:rsid w:val="00DF1C0A"/>
    <w:rsid w:val="00DF4751"/>
    <w:rsid w:val="00DF4C41"/>
    <w:rsid w:val="00DF76C4"/>
    <w:rsid w:val="00E01382"/>
    <w:rsid w:val="00E03FE0"/>
    <w:rsid w:val="00E0402C"/>
    <w:rsid w:val="00E0407A"/>
    <w:rsid w:val="00E0409C"/>
    <w:rsid w:val="00E1196A"/>
    <w:rsid w:val="00E11D7E"/>
    <w:rsid w:val="00E20B85"/>
    <w:rsid w:val="00E219D1"/>
    <w:rsid w:val="00E425D8"/>
    <w:rsid w:val="00E45322"/>
    <w:rsid w:val="00E47FB5"/>
    <w:rsid w:val="00E516E0"/>
    <w:rsid w:val="00E66A46"/>
    <w:rsid w:val="00E67C02"/>
    <w:rsid w:val="00E70EB1"/>
    <w:rsid w:val="00E71D9F"/>
    <w:rsid w:val="00E75FAF"/>
    <w:rsid w:val="00E76730"/>
    <w:rsid w:val="00EA0CAE"/>
    <w:rsid w:val="00EA52BE"/>
    <w:rsid w:val="00EA6CAC"/>
    <w:rsid w:val="00EB08F1"/>
    <w:rsid w:val="00EB1E91"/>
    <w:rsid w:val="00EB478B"/>
    <w:rsid w:val="00EB48DA"/>
    <w:rsid w:val="00ED0713"/>
    <w:rsid w:val="00ED462C"/>
    <w:rsid w:val="00ED6E67"/>
    <w:rsid w:val="00EE0963"/>
    <w:rsid w:val="00EF4FB5"/>
    <w:rsid w:val="00F0492A"/>
    <w:rsid w:val="00F07E6E"/>
    <w:rsid w:val="00F136EF"/>
    <w:rsid w:val="00F15CCF"/>
    <w:rsid w:val="00F22D52"/>
    <w:rsid w:val="00F2618E"/>
    <w:rsid w:val="00F26A5B"/>
    <w:rsid w:val="00F2748F"/>
    <w:rsid w:val="00F33142"/>
    <w:rsid w:val="00F36649"/>
    <w:rsid w:val="00F40557"/>
    <w:rsid w:val="00F5178E"/>
    <w:rsid w:val="00F52241"/>
    <w:rsid w:val="00F52C79"/>
    <w:rsid w:val="00F569B9"/>
    <w:rsid w:val="00F606B5"/>
    <w:rsid w:val="00F64D2E"/>
    <w:rsid w:val="00F73F43"/>
    <w:rsid w:val="00F80988"/>
    <w:rsid w:val="00F8765D"/>
    <w:rsid w:val="00F90E57"/>
    <w:rsid w:val="00F92A21"/>
    <w:rsid w:val="00F955BC"/>
    <w:rsid w:val="00FA26A4"/>
    <w:rsid w:val="00FA5885"/>
    <w:rsid w:val="00FA7A43"/>
    <w:rsid w:val="00FB027C"/>
    <w:rsid w:val="00FB150E"/>
    <w:rsid w:val="00FB15DE"/>
    <w:rsid w:val="00FB3BF3"/>
    <w:rsid w:val="00FC3206"/>
    <w:rsid w:val="00FD5E69"/>
    <w:rsid w:val="00FD7093"/>
    <w:rsid w:val="00FE0B11"/>
    <w:rsid w:val="00FE593E"/>
    <w:rsid w:val="00FF6A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ED09AA1E-E2E2-4CBF-A406-875D7C177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57BA0"/>
    <w:pPr>
      <w:tabs>
        <w:tab w:val="center" w:pos="4153"/>
        <w:tab w:val="right" w:pos="8306"/>
      </w:tabs>
      <w:spacing w:after="0" w:line="240" w:lineRule="auto"/>
    </w:pPr>
  </w:style>
  <w:style w:type="character" w:customStyle="1" w:styleId="a4">
    <w:name w:val="כותרת עליונה תו"/>
    <w:basedOn w:val="a0"/>
    <w:link w:val="a3"/>
    <w:uiPriority w:val="99"/>
    <w:rsid w:val="00357BA0"/>
  </w:style>
  <w:style w:type="paragraph" w:styleId="a5">
    <w:name w:val="footer"/>
    <w:basedOn w:val="a"/>
    <w:link w:val="a6"/>
    <w:uiPriority w:val="99"/>
    <w:unhideWhenUsed/>
    <w:rsid w:val="00357BA0"/>
    <w:pPr>
      <w:tabs>
        <w:tab w:val="center" w:pos="4153"/>
        <w:tab w:val="right" w:pos="8306"/>
      </w:tabs>
      <w:spacing w:after="0" w:line="240" w:lineRule="auto"/>
    </w:pPr>
  </w:style>
  <w:style w:type="character" w:customStyle="1" w:styleId="a6">
    <w:name w:val="כותרת תחתונה תו"/>
    <w:basedOn w:val="a0"/>
    <w:link w:val="a5"/>
    <w:uiPriority w:val="99"/>
    <w:rsid w:val="00357BA0"/>
  </w:style>
  <w:style w:type="paragraph" w:styleId="a7">
    <w:name w:val="List Paragraph"/>
    <w:aliases w:val="LP1,פיסקת bullets,פיסקת רשימה11,מכרזים - טקסט סעיפים,lp1,FooterText,numbered,Paragraphe de liste1"/>
    <w:basedOn w:val="a"/>
    <w:link w:val="a8"/>
    <w:uiPriority w:val="34"/>
    <w:qFormat/>
    <w:rsid w:val="00050A45"/>
    <w:pPr>
      <w:ind w:left="720"/>
      <w:contextualSpacing/>
    </w:pPr>
  </w:style>
  <w:style w:type="character" w:styleId="a9">
    <w:name w:val="annotation reference"/>
    <w:basedOn w:val="a0"/>
    <w:uiPriority w:val="99"/>
    <w:semiHidden/>
    <w:unhideWhenUsed/>
    <w:rsid w:val="0054297E"/>
    <w:rPr>
      <w:sz w:val="16"/>
      <w:szCs w:val="16"/>
    </w:rPr>
  </w:style>
  <w:style w:type="paragraph" w:styleId="aa">
    <w:name w:val="annotation text"/>
    <w:basedOn w:val="a"/>
    <w:link w:val="ab"/>
    <w:uiPriority w:val="99"/>
    <w:semiHidden/>
    <w:unhideWhenUsed/>
    <w:rsid w:val="0054297E"/>
    <w:pPr>
      <w:spacing w:line="240" w:lineRule="auto"/>
    </w:pPr>
    <w:rPr>
      <w:sz w:val="20"/>
      <w:szCs w:val="20"/>
    </w:rPr>
  </w:style>
  <w:style w:type="character" w:customStyle="1" w:styleId="ab">
    <w:name w:val="טקסט הערה תו"/>
    <w:basedOn w:val="a0"/>
    <w:link w:val="aa"/>
    <w:uiPriority w:val="99"/>
    <w:semiHidden/>
    <w:rsid w:val="0054297E"/>
    <w:rPr>
      <w:sz w:val="20"/>
      <w:szCs w:val="20"/>
    </w:rPr>
  </w:style>
  <w:style w:type="paragraph" w:styleId="ac">
    <w:name w:val="annotation subject"/>
    <w:basedOn w:val="aa"/>
    <w:next w:val="aa"/>
    <w:link w:val="ad"/>
    <w:uiPriority w:val="99"/>
    <w:semiHidden/>
    <w:unhideWhenUsed/>
    <w:rsid w:val="0054297E"/>
    <w:rPr>
      <w:b/>
      <w:bCs/>
    </w:rPr>
  </w:style>
  <w:style w:type="character" w:customStyle="1" w:styleId="ad">
    <w:name w:val="נושא הערה תו"/>
    <w:basedOn w:val="ab"/>
    <w:link w:val="ac"/>
    <w:uiPriority w:val="99"/>
    <w:semiHidden/>
    <w:rsid w:val="0054297E"/>
    <w:rPr>
      <w:b/>
      <w:bCs/>
      <w:sz w:val="20"/>
      <w:szCs w:val="20"/>
    </w:rPr>
  </w:style>
  <w:style w:type="paragraph" w:styleId="ae">
    <w:name w:val="Balloon Text"/>
    <w:basedOn w:val="a"/>
    <w:link w:val="af"/>
    <w:uiPriority w:val="99"/>
    <w:semiHidden/>
    <w:unhideWhenUsed/>
    <w:rsid w:val="0054297E"/>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54297E"/>
    <w:rPr>
      <w:rFonts w:ascii="Tahoma" w:hAnsi="Tahoma" w:cs="Tahoma"/>
      <w:sz w:val="18"/>
      <w:szCs w:val="18"/>
    </w:rPr>
  </w:style>
  <w:style w:type="character" w:customStyle="1" w:styleId="a8">
    <w:name w:val="פיסקת רשימה תו"/>
    <w:aliases w:val="LP1 תו,פיסקת bullets תו,פיסקת רשימה11 תו,מכרזים - טקסט סעיפים תו,lp1 תו,FooterText תו,numbered תו,Paragraphe de liste1 תו"/>
    <w:basedOn w:val="a0"/>
    <w:link w:val="a7"/>
    <w:uiPriority w:val="34"/>
    <w:rsid w:val="00E01382"/>
  </w:style>
  <w:style w:type="paragraph" w:styleId="af0">
    <w:name w:val="Revision"/>
    <w:hidden/>
    <w:uiPriority w:val="99"/>
    <w:semiHidden/>
    <w:rsid w:val="00115236"/>
    <w:pPr>
      <w:spacing w:after="0" w:line="240" w:lineRule="auto"/>
    </w:pPr>
  </w:style>
  <w:style w:type="table" w:styleId="af1">
    <w:name w:val="Table Grid"/>
    <w:basedOn w:val="a1"/>
    <w:uiPriority w:val="39"/>
    <w:rsid w:val="008B30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1213317">
      <w:bodyDiv w:val="1"/>
      <w:marLeft w:val="0"/>
      <w:marRight w:val="0"/>
      <w:marTop w:val="0"/>
      <w:marBottom w:val="0"/>
      <w:divBdr>
        <w:top w:val="none" w:sz="0" w:space="0" w:color="auto"/>
        <w:left w:val="none" w:sz="0" w:space="0" w:color="auto"/>
        <w:bottom w:val="none" w:sz="0" w:space="0" w:color="auto"/>
        <w:right w:val="none" w:sz="0" w:space="0" w:color="auto"/>
      </w:divBdr>
    </w:div>
    <w:div w:id="776102398">
      <w:bodyDiv w:val="1"/>
      <w:marLeft w:val="0"/>
      <w:marRight w:val="0"/>
      <w:marTop w:val="0"/>
      <w:marBottom w:val="0"/>
      <w:divBdr>
        <w:top w:val="none" w:sz="0" w:space="0" w:color="auto"/>
        <w:left w:val="none" w:sz="0" w:space="0" w:color="auto"/>
        <w:bottom w:val="none" w:sz="0" w:space="0" w:color="auto"/>
        <w:right w:val="none" w:sz="0" w:space="0" w:color="auto"/>
      </w:divBdr>
    </w:div>
    <w:div w:id="987057596">
      <w:bodyDiv w:val="1"/>
      <w:marLeft w:val="0"/>
      <w:marRight w:val="0"/>
      <w:marTop w:val="0"/>
      <w:marBottom w:val="0"/>
      <w:divBdr>
        <w:top w:val="none" w:sz="0" w:space="0" w:color="auto"/>
        <w:left w:val="none" w:sz="0" w:space="0" w:color="auto"/>
        <w:bottom w:val="none" w:sz="0" w:space="0" w:color="auto"/>
        <w:right w:val="none" w:sz="0" w:space="0" w:color="auto"/>
      </w:divBdr>
    </w:div>
    <w:div w:id="1801680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CEED25DDB3446FFB56AC7D03F6304AA"/>
        <w:category>
          <w:name w:val="כללי"/>
          <w:gallery w:val="placeholder"/>
        </w:category>
        <w:types>
          <w:type w:val="bbPlcHdr"/>
        </w:types>
        <w:behaviors>
          <w:behavior w:val="content"/>
        </w:behaviors>
        <w:guid w:val="{65E89327-FFB4-4A85-ACDD-E4EFC3ADC496}"/>
      </w:docPartPr>
      <w:docPartBody>
        <w:p w:rsidR="00C86BCB" w:rsidRDefault="00105395" w:rsidP="00105395">
          <w:pPr>
            <w:pStyle w:val="1CEED25DDB3446FFB56AC7D03F6304AA"/>
          </w:pPr>
          <w:r w:rsidRPr="00FC5DE0">
            <w:rPr>
              <w:rStyle w:val="a3"/>
              <w:rtl/>
            </w:rPr>
            <w:t>[הנדון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395"/>
    <w:rsid w:val="000E1042"/>
    <w:rsid w:val="00105395"/>
    <w:rsid w:val="0046368B"/>
    <w:rsid w:val="00512871"/>
    <w:rsid w:val="005D4FC3"/>
    <w:rsid w:val="00615767"/>
    <w:rsid w:val="007E2A81"/>
    <w:rsid w:val="008C2A41"/>
    <w:rsid w:val="00A256E1"/>
    <w:rsid w:val="00B54CDA"/>
    <w:rsid w:val="00BE7115"/>
    <w:rsid w:val="00C02CE3"/>
    <w:rsid w:val="00C86BCB"/>
    <w:rsid w:val="00D47623"/>
    <w:rsid w:val="00D73D4A"/>
    <w:rsid w:val="00FB5DB5"/>
    <w:rsid w:val="00FC63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05395"/>
    <w:rPr>
      <w:color w:val="808080"/>
    </w:rPr>
  </w:style>
  <w:style w:type="paragraph" w:customStyle="1" w:styleId="1CEED25DDB3446FFB56AC7D03F6304AA">
    <w:name w:val="1CEED25DDB3446FFB56AC7D03F6304AA"/>
    <w:rsid w:val="00105395"/>
    <w:pPr>
      <w:bidi/>
    </w:pPr>
  </w:style>
  <w:style w:type="paragraph" w:customStyle="1" w:styleId="16E4E972E3454A1DB9E25D574A79AD47">
    <w:name w:val="16E4E972E3454A1DB9E25D574A79AD47"/>
    <w:rsid w:val="0010539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572/2021</numberRequest>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33540-AD6F-4D0C-A390-F36E238C3DE0}">
  <ds:schemaRefs>
    <ds:schemaRef ds:uri="http://schemas.microsoft.com/office/2006/metadata/properties"/>
    <ds:schemaRef ds:uri="http://schemas.microsoft.com/office/infopath/2007/PartnerControls"/>
    <ds:schemaRef ds:uri="dfdc756c-b567-4cb8-a028-4546c554521a"/>
  </ds:schemaRefs>
</ds:datastoreItem>
</file>

<file path=customXml/itemProps2.xml><?xml version="1.0" encoding="utf-8"?>
<ds:datastoreItem xmlns:ds="http://schemas.openxmlformats.org/officeDocument/2006/customXml" ds:itemID="{972F01AA-1179-4B07-B5DD-3284FC0770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9C67ABB-C7E9-4C10-974F-390C8A894578}">
  <ds:schemaRefs>
    <ds:schemaRef ds:uri="http://schemas.microsoft.com/sharepoint/v3/contenttype/forms"/>
  </ds:schemaRefs>
</ds:datastoreItem>
</file>

<file path=customXml/itemProps4.xml><?xml version="1.0" encoding="utf-8"?>
<ds:datastoreItem xmlns:ds="http://schemas.openxmlformats.org/officeDocument/2006/customXml" ds:itemID="{8843CE00-166D-471F-9626-B436C28CC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647</Words>
  <Characters>3239</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גרטמן</dc:creator>
  <cp:keywords/>
  <dc:description/>
  <cp:lastModifiedBy>אילנה טמסוט</cp:lastModifiedBy>
  <cp:revision>2</cp:revision>
  <cp:lastPrinted>2022-10-06T08:03:00Z</cp:lastPrinted>
  <dcterms:created xsi:type="dcterms:W3CDTF">2022-10-06T11:06:00Z</dcterms:created>
  <dcterms:modified xsi:type="dcterms:W3CDTF">2022-10-06T11:06:00Z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